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A392B" w14:textId="335C44DA" w:rsidR="00CD4C7B" w:rsidRPr="00F13757" w:rsidRDefault="00CD4C7B" w:rsidP="00CD4C7B">
      <w:pPr>
        <w:pStyle w:val="Header"/>
        <w:tabs>
          <w:tab w:val="right" w:pos="9639"/>
        </w:tabs>
        <w:rPr>
          <w:bCs/>
          <w:i/>
          <w:noProof w:val="0"/>
          <w:sz w:val="24"/>
          <w:szCs w:val="24"/>
          <w:lang w:val="en-US"/>
        </w:rPr>
      </w:pPr>
      <w:bookmarkStart w:id="0" w:name="_GoBack"/>
      <w:bookmarkEnd w:id="0"/>
      <w:r w:rsidRPr="00F13757">
        <w:rPr>
          <w:bCs/>
          <w:noProof w:val="0"/>
          <w:sz w:val="24"/>
          <w:szCs w:val="24"/>
        </w:rPr>
        <w:t>3GPP T</w:t>
      </w:r>
      <w:bookmarkStart w:id="1" w:name="_Ref452454252"/>
      <w:bookmarkEnd w:id="1"/>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5C3D9C">
        <w:rPr>
          <w:noProof w:val="0"/>
          <w:sz w:val="24"/>
          <w:szCs w:val="24"/>
        </w:rPr>
        <w:t>9</w:t>
      </w:r>
      <w:r w:rsidR="00FC0471">
        <w:rPr>
          <w:rFonts w:hint="eastAsia"/>
          <w:noProof w:val="0"/>
          <w:sz w:val="24"/>
          <w:szCs w:val="24"/>
          <w:lang w:eastAsia="zh-CN"/>
        </w:rPr>
        <w:t>0</w:t>
      </w:r>
      <w:r w:rsidR="005C3D9C">
        <w:rPr>
          <w:noProof w:val="0"/>
          <w:sz w:val="24"/>
          <w:szCs w:val="24"/>
        </w:rPr>
        <w:t xml:space="preserve">                                                                  </w:t>
      </w:r>
      <w:r w:rsidR="002248B6">
        <w:rPr>
          <w:bCs/>
          <w:noProof w:val="0"/>
          <w:sz w:val="24"/>
          <w:szCs w:val="24"/>
        </w:rPr>
        <w:t>R1-1713995</w:t>
      </w:r>
    </w:p>
    <w:p w14:paraId="6FCBA6D1" w14:textId="2CEAB077" w:rsidR="00CD4C7B" w:rsidRPr="00F13757" w:rsidRDefault="00FC0471" w:rsidP="00CD4C7B">
      <w:pPr>
        <w:pStyle w:val="Header"/>
        <w:rPr>
          <w:bCs/>
          <w:noProof w:val="0"/>
          <w:sz w:val="24"/>
        </w:rPr>
      </w:pPr>
      <w:r w:rsidRPr="005B1292">
        <w:rPr>
          <w:noProof w:val="0"/>
          <w:sz w:val="24"/>
          <w:szCs w:val="24"/>
        </w:rPr>
        <w:t xml:space="preserve">Prague, </w:t>
      </w:r>
      <w:r w:rsidR="00D75188" w:rsidRPr="00D75188">
        <w:rPr>
          <w:noProof w:val="0"/>
          <w:sz w:val="24"/>
          <w:szCs w:val="24"/>
        </w:rPr>
        <w:t xml:space="preserve">Czech Republic, </w:t>
      </w:r>
      <w:r w:rsidR="00EE1521">
        <w:rPr>
          <w:noProof w:val="0"/>
          <w:sz w:val="24"/>
          <w:szCs w:val="24"/>
        </w:rPr>
        <w:t>21st</w:t>
      </w:r>
      <w:r w:rsidRPr="005B1292">
        <w:rPr>
          <w:noProof w:val="0"/>
          <w:sz w:val="24"/>
          <w:szCs w:val="24"/>
        </w:rPr>
        <w:t xml:space="preserve"> – 25th August 2017</w:t>
      </w:r>
    </w:p>
    <w:p w14:paraId="078EB1F7" w14:textId="781ED130" w:rsidR="00CD4C7B" w:rsidRPr="00F13757" w:rsidRDefault="00CD4C7B" w:rsidP="00CD4C7B">
      <w:pPr>
        <w:pStyle w:val="CRCoverPage"/>
        <w:tabs>
          <w:tab w:val="left" w:pos="1985"/>
        </w:tabs>
        <w:rPr>
          <w:rFonts w:cs="Arial"/>
          <w:b/>
          <w:bCs/>
          <w:sz w:val="24"/>
          <w:lang w:eastAsia="ja-JP"/>
        </w:rPr>
      </w:pPr>
    </w:p>
    <w:p w14:paraId="084E03C3" w14:textId="79FC340D"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xml:space="preserve">, </w:t>
      </w:r>
      <w:r w:rsidR="00D75188">
        <w:rPr>
          <w:rFonts w:ascii="Arial" w:hAnsi="Arial" w:cs="Arial"/>
          <w:b/>
          <w:bCs/>
          <w:sz w:val="24"/>
        </w:rPr>
        <w:t>Nokia</w:t>
      </w:r>
      <w:r w:rsidR="00090468" w:rsidRPr="00F13757">
        <w:rPr>
          <w:rFonts w:ascii="Arial" w:hAnsi="Arial" w:cs="Arial"/>
          <w:b/>
          <w:bCs/>
          <w:sz w:val="24"/>
        </w:rPr>
        <w:t xml:space="preserve"> Shanghai Bell</w:t>
      </w:r>
    </w:p>
    <w:p w14:paraId="33F2F7B4" w14:textId="77FAF808"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68131F">
        <w:rPr>
          <w:rFonts w:ascii="Arial" w:hAnsi="Arial" w:cs="Arial"/>
          <w:b/>
          <w:bCs/>
          <w:sz w:val="24"/>
        </w:rPr>
        <w:t>E</w:t>
      </w:r>
      <w:r w:rsidR="005C3D9C">
        <w:rPr>
          <w:rFonts w:ascii="Arial" w:hAnsi="Arial" w:cs="Arial"/>
          <w:b/>
          <w:bCs/>
          <w:sz w:val="24"/>
        </w:rPr>
        <w:t>valuations of transmit diversity schemes for V2X PC5</w:t>
      </w:r>
    </w:p>
    <w:p w14:paraId="0B158026" w14:textId="3021D6B2" w:rsidR="00CD4C7B" w:rsidRPr="00F13757" w:rsidRDefault="00095B45" w:rsidP="00CD4C7B">
      <w:pPr>
        <w:ind w:left="1985" w:hanging="1985"/>
        <w:rPr>
          <w:rFonts w:ascii="Arial" w:hAnsi="Arial" w:cs="Arial"/>
          <w:b/>
          <w:bCs/>
          <w:sz w:val="24"/>
        </w:rPr>
      </w:pPr>
      <w:r w:rsidRPr="00095B45">
        <w:rPr>
          <w:rFonts w:ascii="Arial" w:hAnsi="Arial" w:cs="Arial"/>
          <w:b/>
          <w:bCs/>
          <w:sz w:val="24"/>
        </w:rPr>
        <w:t>Agenda item:</w:t>
      </w:r>
      <w:r w:rsidRPr="00095B45">
        <w:rPr>
          <w:rFonts w:ascii="Arial" w:hAnsi="Arial" w:cs="Arial"/>
          <w:b/>
          <w:bCs/>
          <w:sz w:val="24"/>
        </w:rPr>
        <w:tab/>
      </w:r>
      <w:r w:rsidR="00FC0471">
        <w:rPr>
          <w:rFonts w:ascii="Arial" w:hAnsi="Arial" w:cs="Arial" w:hint="eastAsia"/>
          <w:b/>
          <w:bCs/>
          <w:sz w:val="24"/>
          <w:lang w:eastAsia="zh-CN"/>
        </w:rPr>
        <w:t>5</w:t>
      </w:r>
      <w:r w:rsidR="005C3D9C">
        <w:rPr>
          <w:rFonts w:ascii="Arial" w:hAnsi="Arial" w:cs="Arial"/>
          <w:b/>
          <w:bCs/>
          <w:sz w:val="24"/>
        </w:rPr>
        <w:t>.2.</w:t>
      </w:r>
      <w:r w:rsidR="005C3D9C">
        <w:rPr>
          <w:rFonts w:ascii="Arial" w:hAnsi="Arial" w:cs="Arial" w:hint="eastAsia"/>
          <w:b/>
          <w:bCs/>
          <w:sz w:val="24"/>
          <w:lang w:eastAsia="zh-CN"/>
        </w:rPr>
        <w:t>3</w:t>
      </w:r>
      <w:r>
        <w:rPr>
          <w:rFonts w:ascii="Arial" w:hAnsi="Arial" w:cs="Arial"/>
          <w:b/>
          <w:bCs/>
          <w:sz w:val="24"/>
        </w:rPr>
        <w:t>.</w:t>
      </w:r>
      <w:r w:rsidR="00FC0471">
        <w:rPr>
          <w:rFonts w:ascii="Arial" w:hAnsi="Arial" w:cs="Arial" w:hint="eastAsia"/>
          <w:b/>
          <w:bCs/>
          <w:sz w:val="24"/>
          <w:lang w:eastAsia="zh-CN"/>
        </w:rPr>
        <w:t>3</w:t>
      </w:r>
      <w:r w:rsidR="005C3D9C">
        <w:rPr>
          <w:rFonts w:ascii="Arial" w:hAnsi="Arial" w:cs="Arial" w:hint="eastAsia"/>
          <w:b/>
          <w:bCs/>
          <w:sz w:val="24"/>
          <w:lang w:eastAsia="zh-CN"/>
        </w:rPr>
        <w:t>.2</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19BC56EF" w:rsidR="00CD4C7B" w:rsidRPr="00F13757" w:rsidRDefault="00CD4C7B" w:rsidP="00CD4C7B">
      <w:pPr>
        <w:pStyle w:val="Heading1"/>
      </w:pPr>
      <w:r w:rsidRPr="00F13757">
        <w:t>1</w:t>
      </w:r>
      <w:r w:rsidRPr="00F13757">
        <w:tab/>
      </w:r>
      <w:r w:rsidR="0056573F" w:rsidRPr="00F13757">
        <w:t>Introduction</w:t>
      </w:r>
      <w:r w:rsidR="00FF5ECD">
        <w:t xml:space="preserve"> </w:t>
      </w:r>
    </w:p>
    <w:p w14:paraId="6B83D2DA" w14:textId="77777777" w:rsidR="00DF2467" w:rsidRDefault="00DF2467" w:rsidP="00DF2467">
      <w:pPr>
        <w:spacing w:after="0"/>
        <w:jc w:val="both"/>
        <w:rPr>
          <w:lang w:eastAsia="zh-CN"/>
        </w:rPr>
      </w:pPr>
      <w:r>
        <w:rPr>
          <w:rFonts w:eastAsiaTheme="minorEastAsia" w:cs="Arial" w:hint="eastAsia"/>
          <w:lang w:eastAsia="zh-CN"/>
        </w:rPr>
        <w:t>A n</w:t>
      </w:r>
      <w:r w:rsidRPr="00C27B29">
        <w:rPr>
          <w:rFonts w:cs="Arial"/>
          <w:lang w:eastAsia="zh-CN"/>
        </w:rPr>
        <w:t xml:space="preserve">ew WID on </w:t>
      </w:r>
      <w:r w:rsidRPr="00C27B29">
        <w:rPr>
          <w:rFonts w:cs="Arial" w:hint="eastAsia"/>
          <w:lang w:eastAsia="zh-CN"/>
        </w:rPr>
        <w:t>3GPP V2X Phase 2</w:t>
      </w:r>
      <w:r>
        <w:rPr>
          <w:rFonts w:eastAsiaTheme="minorEastAsia" w:cs="Arial" w:hint="eastAsia"/>
          <w:lang w:eastAsia="zh-CN"/>
        </w:rPr>
        <w:t xml:space="preserve"> was agreed in RAN meeting#75 </w:t>
      </w:r>
      <w:r w:rsidRPr="00C27B29">
        <w:rPr>
          <w:rFonts w:cs="Arial" w:hint="eastAsia"/>
          <w:lang w:eastAsia="zh-CN"/>
        </w:rPr>
        <w:t>[1]</w:t>
      </w:r>
      <w:r>
        <w:rPr>
          <w:rFonts w:cs="Arial"/>
          <w:lang w:eastAsia="zh-CN"/>
        </w:rPr>
        <w:t>, with the transmit diversity described as follows</w:t>
      </w:r>
      <w:r>
        <w:rPr>
          <w:lang w:eastAsia="zh-CN"/>
        </w:rPr>
        <w:t>:</w:t>
      </w:r>
    </w:p>
    <w:p w14:paraId="3B3CF8D8" w14:textId="77777777" w:rsidR="00DF2467" w:rsidRPr="00E8446A" w:rsidRDefault="00DF2467" w:rsidP="00DF2467">
      <w:pPr>
        <w:spacing w:after="0"/>
        <w:jc w:val="both"/>
        <w:rPr>
          <w:lang w:eastAsia="zh-CN"/>
        </w:rPr>
      </w:pPr>
    </w:p>
    <w:p w14:paraId="2D2355DB" w14:textId="77777777" w:rsidR="00DF2467" w:rsidRDefault="00DF2467" w:rsidP="00DF2467">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30719C90" w14:textId="77777777" w:rsidR="00CF5A5C" w:rsidRDefault="00CF5A5C" w:rsidP="00CF5A5C">
      <w:pPr>
        <w:jc w:val="both"/>
        <w:rPr>
          <w:lang w:eastAsia="zh-CN"/>
        </w:rPr>
      </w:pPr>
      <w:r>
        <w:rPr>
          <w:rFonts w:hint="eastAsia"/>
          <w:lang w:eastAsia="zh-CN"/>
        </w:rPr>
        <w:t xml:space="preserve">In RAN1#89, </w:t>
      </w:r>
      <w:r>
        <w:rPr>
          <w:lang w:eastAsia="zh-CN"/>
        </w:rPr>
        <w:t>the potential transmit diversity schemes were initially discussed and the following agreement and working assumption were reached [2].</w:t>
      </w:r>
    </w:p>
    <w:p w14:paraId="11901030" w14:textId="77777777" w:rsidR="00CF5A5C" w:rsidRPr="00A961B3" w:rsidRDefault="00CF5A5C" w:rsidP="00CF5A5C">
      <w:pPr>
        <w:spacing w:after="0"/>
        <w:ind w:leftChars="100" w:left="200"/>
        <w:jc w:val="both"/>
        <w:rPr>
          <w:i/>
        </w:rPr>
      </w:pPr>
      <w:r w:rsidRPr="00A961B3">
        <w:rPr>
          <w:i/>
          <w:highlight w:val="green"/>
        </w:rPr>
        <w:t>Agreement</w:t>
      </w:r>
      <w:r w:rsidRPr="00A961B3">
        <w:rPr>
          <w:i/>
        </w:rPr>
        <w:t xml:space="preserve">: </w:t>
      </w:r>
    </w:p>
    <w:p w14:paraId="5EC9CD0A" w14:textId="77777777" w:rsidR="00CF5A5C" w:rsidRPr="00A961B3" w:rsidRDefault="00CF5A5C" w:rsidP="00CF5A5C">
      <w:pPr>
        <w:pStyle w:val="ListParagraph"/>
        <w:numPr>
          <w:ilvl w:val="0"/>
          <w:numId w:val="18"/>
        </w:numPr>
        <w:ind w:leftChars="310" w:left="1040"/>
        <w:jc w:val="both"/>
        <w:rPr>
          <w:i/>
        </w:rPr>
      </w:pPr>
      <w:r w:rsidRPr="00A961B3">
        <w:rPr>
          <w:i/>
        </w:rPr>
        <w:t>Legacy Rel-14 DMRS pattern with single antenna port, including time-frequency location, sequence, and cyclic shift, is applied to PSCCH transmission.</w:t>
      </w:r>
    </w:p>
    <w:p w14:paraId="7ECBDD09" w14:textId="77777777" w:rsidR="00CF5A5C" w:rsidRPr="00A961B3" w:rsidRDefault="00CF5A5C" w:rsidP="00CF5A5C">
      <w:pPr>
        <w:spacing w:after="0"/>
        <w:ind w:leftChars="100" w:left="200"/>
        <w:rPr>
          <w:rFonts w:eastAsia="MS Mincho"/>
          <w:i/>
          <w:iCs/>
          <w:lang w:eastAsia="ja-JP"/>
        </w:rPr>
      </w:pPr>
      <w:r w:rsidRPr="00A961B3">
        <w:rPr>
          <w:rFonts w:eastAsia="MS Mincho"/>
          <w:i/>
          <w:iCs/>
          <w:highlight w:val="darkYellow"/>
          <w:lang w:eastAsia="ja-JP"/>
        </w:rPr>
        <w:t>Working Assumption:</w:t>
      </w:r>
      <w:r w:rsidRPr="00A961B3">
        <w:rPr>
          <w:rFonts w:eastAsia="MS Mincho"/>
          <w:i/>
          <w:iCs/>
          <w:lang w:eastAsia="ja-JP"/>
        </w:rPr>
        <w:t xml:space="preserve"> </w:t>
      </w:r>
    </w:p>
    <w:p w14:paraId="6DEB8B64" w14:textId="77777777" w:rsidR="00CF5A5C" w:rsidRPr="00A961B3" w:rsidRDefault="00CF5A5C" w:rsidP="00CF5A5C">
      <w:pPr>
        <w:numPr>
          <w:ilvl w:val="0"/>
          <w:numId w:val="17"/>
        </w:numPr>
        <w:spacing w:after="0"/>
        <w:ind w:leftChars="313" w:left="1051" w:hanging="425"/>
        <w:rPr>
          <w:rFonts w:eastAsia="MS Mincho"/>
          <w:i/>
          <w:iCs/>
          <w:lang w:eastAsia="ja-JP"/>
        </w:rPr>
      </w:pPr>
      <w:r w:rsidRPr="00A961B3">
        <w:rPr>
          <w:rFonts w:eastAsia="MS Mincho"/>
          <w:i/>
          <w:iCs/>
          <w:lang w:eastAsia="ja-JP"/>
        </w:rPr>
        <w:t>MMSE-MRC receiver is the baseline for Rel-14 UEs</w:t>
      </w:r>
    </w:p>
    <w:p w14:paraId="004F758A" w14:textId="77777777" w:rsidR="00CF5A5C" w:rsidRPr="00A961B3" w:rsidRDefault="00CF5A5C" w:rsidP="00CF5A5C">
      <w:pPr>
        <w:numPr>
          <w:ilvl w:val="1"/>
          <w:numId w:val="17"/>
        </w:numPr>
        <w:spacing w:after="0"/>
        <w:ind w:leftChars="640" w:left="1640"/>
        <w:rPr>
          <w:rFonts w:eastAsia="MS Mincho"/>
          <w:i/>
          <w:iCs/>
          <w:lang w:eastAsia="ja-JP"/>
        </w:rPr>
      </w:pPr>
      <w:r w:rsidRPr="00A961B3">
        <w:rPr>
          <w:rFonts w:eastAsia="MS Mincho"/>
          <w:i/>
          <w:iCs/>
          <w:lang w:eastAsia="ja-JP"/>
        </w:rPr>
        <w:t>Companies can bring results with advanced receivers for Rel-14 UEs</w:t>
      </w:r>
    </w:p>
    <w:p w14:paraId="035CEC81" w14:textId="7BA57D7A" w:rsidR="00CF5A5C" w:rsidRDefault="00CF5A5C" w:rsidP="00CF5A5C">
      <w:pPr>
        <w:spacing w:beforeLines="100" w:before="240"/>
        <w:jc w:val="both"/>
        <w:rPr>
          <w:lang w:eastAsia="zh-CN"/>
        </w:rPr>
      </w:pPr>
      <w:r>
        <w:rPr>
          <w:lang w:eastAsia="zh-CN"/>
        </w:rPr>
        <w:t>In this paper, performance evaluations are made for the candidate transmit diversity schemes on V2X phase 2 which are discussed in accompanying paper [</w:t>
      </w:r>
      <w:r w:rsidR="0065130C">
        <w:rPr>
          <w:rFonts w:hint="eastAsia"/>
          <w:lang w:eastAsia="zh-CN"/>
        </w:rPr>
        <w:t>3</w:t>
      </w:r>
      <w:r>
        <w:rPr>
          <w:lang w:eastAsia="zh-CN"/>
        </w:rPr>
        <w:t>]. The conclusions on the transmit diversity for V2X phase 2 are discussed and provided in [</w:t>
      </w:r>
      <w:r w:rsidR="0065130C">
        <w:rPr>
          <w:rFonts w:hint="eastAsia"/>
          <w:lang w:eastAsia="zh-CN"/>
        </w:rPr>
        <w:t>4</w:t>
      </w:r>
      <w:r>
        <w:rPr>
          <w:lang w:eastAsia="zh-CN"/>
        </w:rPr>
        <w:t xml:space="preserve">]. </w:t>
      </w:r>
    </w:p>
    <w:p w14:paraId="7B0BE320" w14:textId="493279A5" w:rsidR="00095B45" w:rsidRPr="00095B45" w:rsidRDefault="00312303" w:rsidP="00DF2467">
      <w:pPr>
        <w:jc w:val="both"/>
        <w:rPr>
          <w:lang w:val="en-US" w:eastAsia="zh-CN"/>
        </w:rPr>
      </w:pPr>
      <w:r>
        <w:rPr>
          <w:lang w:eastAsia="zh-CN"/>
        </w:rPr>
        <w:t xml:space="preserve"> </w:t>
      </w:r>
    </w:p>
    <w:p w14:paraId="2052E59D" w14:textId="7C77094A" w:rsidR="009C7A67" w:rsidRDefault="00EA59D2" w:rsidP="005F477A">
      <w:pPr>
        <w:pStyle w:val="Heading1"/>
        <w:rPr>
          <w:lang w:val="en-US" w:eastAsia="zh-CN"/>
        </w:rPr>
      </w:pPr>
      <w:r w:rsidRPr="00F13757">
        <w:rPr>
          <w:lang w:val="en-US"/>
        </w:rPr>
        <w:t>2</w:t>
      </w:r>
      <w:r w:rsidRPr="00F13757">
        <w:rPr>
          <w:lang w:val="en-US"/>
        </w:rPr>
        <w:tab/>
      </w:r>
      <w:r w:rsidR="00801C37">
        <w:rPr>
          <w:lang w:val="en-US" w:eastAsia="zh-CN"/>
        </w:rPr>
        <w:t>Transmit diversity schemes</w:t>
      </w:r>
    </w:p>
    <w:p w14:paraId="237E5AB6" w14:textId="621BD138" w:rsidR="003B39F7" w:rsidRDefault="003B39F7" w:rsidP="00DF3210">
      <w:pPr>
        <w:spacing w:before="180" w:after="0"/>
        <w:jc w:val="both"/>
        <w:rPr>
          <w:lang w:eastAsia="zh-CN"/>
        </w:rPr>
      </w:pPr>
      <w:r w:rsidRPr="003E1583">
        <w:rPr>
          <w:rFonts w:hint="eastAsia"/>
          <w:lang w:eastAsia="zh-CN"/>
        </w:rPr>
        <w:t xml:space="preserve">For PSCCH, </w:t>
      </w:r>
      <w:r w:rsidR="00556390">
        <w:rPr>
          <w:lang w:eastAsia="zh-CN"/>
        </w:rPr>
        <w:t xml:space="preserve">a </w:t>
      </w:r>
      <w:r w:rsidRPr="003E1583">
        <w:rPr>
          <w:lang w:eastAsia="zh-CN"/>
        </w:rPr>
        <w:t xml:space="preserve">transparent transmit diversity scheme shall be used </w:t>
      </w:r>
      <w:r>
        <w:rPr>
          <w:lang w:eastAsia="zh-CN"/>
        </w:rPr>
        <w:t xml:space="preserve">in order to </w:t>
      </w:r>
      <w:r w:rsidRPr="003E1583">
        <w:rPr>
          <w:lang w:eastAsia="zh-CN"/>
        </w:rPr>
        <w:t xml:space="preserve">be decoded by the legacy Rel-14 UEs. </w:t>
      </w:r>
      <w:r>
        <w:rPr>
          <w:lang w:eastAsia="zh-CN"/>
        </w:rPr>
        <w:t xml:space="preserve">As per discussions at </w:t>
      </w:r>
      <w:r w:rsidR="00556390">
        <w:rPr>
          <w:lang w:eastAsia="zh-CN"/>
        </w:rPr>
        <w:t xml:space="preserve">a </w:t>
      </w:r>
      <w:r>
        <w:rPr>
          <w:lang w:eastAsia="zh-CN"/>
        </w:rPr>
        <w:t xml:space="preserve">previous RAN1 meeting, </w:t>
      </w:r>
      <w:r w:rsidRPr="003E1583">
        <w:rPr>
          <w:lang w:eastAsia="zh-CN"/>
        </w:rPr>
        <w:t>small-delay CDD</w:t>
      </w:r>
      <w:r>
        <w:rPr>
          <w:lang w:eastAsia="zh-CN"/>
        </w:rPr>
        <w:t xml:space="preserve"> could be used for PSCCH as transparent transmit diversity scheme. It was evaluated for PSCCH transmissions in this paper</w:t>
      </w:r>
      <w:r w:rsidR="003F1888">
        <w:rPr>
          <w:lang w:eastAsia="zh-CN"/>
        </w:rPr>
        <w:t xml:space="preserve"> as shown in section 3</w:t>
      </w:r>
      <w:r>
        <w:rPr>
          <w:lang w:eastAsia="zh-CN"/>
        </w:rPr>
        <w:t xml:space="preserve">. </w:t>
      </w:r>
    </w:p>
    <w:p w14:paraId="1F699057" w14:textId="1EC53AAC" w:rsidR="00DF3210" w:rsidRDefault="003B39F7" w:rsidP="00DF3210">
      <w:pPr>
        <w:spacing w:before="180" w:after="0"/>
        <w:jc w:val="both"/>
        <w:rPr>
          <w:lang w:eastAsia="zh-CN"/>
        </w:rPr>
      </w:pPr>
      <w:r>
        <w:rPr>
          <w:lang w:eastAsia="zh-CN"/>
        </w:rPr>
        <w:t xml:space="preserve">For PSSCH, </w:t>
      </w:r>
      <w:r w:rsidRPr="003E1583">
        <w:rPr>
          <w:lang w:eastAsia="zh-CN"/>
        </w:rPr>
        <w:t>transparent or non-transparent transmit diversity scheme could be used to improve the link performance</w:t>
      </w:r>
      <w:r>
        <w:rPr>
          <w:lang w:eastAsia="zh-CN"/>
        </w:rPr>
        <w:t>. Although t</w:t>
      </w:r>
      <w:r w:rsidRPr="003E1583">
        <w:rPr>
          <w:lang w:eastAsia="zh-CN"/>
        </w:rPr>
        <w:t>he</w:t>
      </w:r>
      <w:r>
        <w:rPr>
          <w:lang w:eastAsia="zh-CN"/>
        </w:rPr>
        <w:t xml:space="preserve">re are multiple possible </w:t>
      </w:r>
      <w:r w:rsidRPr="003E1583">
        <w:rPr>
          <w:lang w:eastAsia="zh-CN"/>
        </w:rPr>
        <w:t xml:space="preserve">transmit diversity schemes </w:t>
      </w:r>
      <w:r>
        <w:rPr>
          <w:lang w:eastAsia="zh-CN"/>
        </w:rPr>
        <w:t>for PSSCH, but considering the potential problems of STBC (orphan symbol issue and its sensitivity to high Doppler in high mobility) and PVS-Time (channel estimation degradation in high mobility), three other candidate transmit diversity schemes are focused and discussed in accompany paper [</w:t>
      </w:r>
      <w:r w:rsidR="0065130C">
        <w:rPr>
          <w:rFonts w:hint="eastAsia"/>
          <w:lang w:eastAsia="zh-CN"/>
        </w:rPr>
        <w:t>3</w:t>
      </w:r>
      <w:r>
        <w:rPr>
          <w:lang w:eastAsia="zh-CN"/>
        </w:rPr>
        <w:t>], that is, SFBC, SD-CDD and Comb-Data diversity</w:t>
      </w:r>
      <w:r w:rsidR="003F1888">
        <w:rPr>
          <w:lang w:eastAsia="zh-CN"/>
        </w:rPr>
        <w:t xml:space="preserve">. These candidate transmit diversity schemes are evaluated in this paper as shown in section 4. </w:t>
      </w:r>
    </w:p>
    <w:p w14:paraId="0BF70AE4" w14:textId="77777777" w:rsidR="00DF3210" w:rsidRDefault="00DF3210" w:rsidP="001715B6">
      <w:pPr>
        <w:jc w:val="both"/>
        <w:rPr>
          <w:b/>
          <w:lang w:val="en-US" w:eastAsia="zh-CN"/>
        </w:rPr>
      </w:pPr>
    </w:p>
    <w:p w14:paraId="4AAC46D9" w14:textId="04B27FF3" w:rsidR="009C7A67" w:rsidRPr="00DA2841" w:rsidRDefault="00DA2841" w:rsidP="00DA2841">
      <w:pPr>
        <w:pStyle w:val="Heading1"/>
        <w:rPr>
          <w:lang w:val="en-US"/>
        </w:rPr>
      </w:pPr>
      <w:r>
        <w:rPr>
          <w:lang w:val="en-US"/>
        </w:rPr>
        <w:t xml:space="preserve">3 </w:t>
      </w:r>
      <w:r>
        <w:rPr>
          <w:lang w:val="en-US"/>
        </w:rPr>
        <w:tab/>
      </w:r>
      <w:r w:rsidRPr="00DA2841">
        <w:rPr>
          <w:lang w:val="en-US"/>
        </w:rPr>
        <w:t>Evaluation results</w:t>
      </w:r>
      <w:r w:rsidR="00801C37">
        <w:rPr>
          <w:lang w:val="en-US"/>
        </w:rPr>
        <w:t xml:space="preserve"> of PSCCH</w:t>
      </w:r>
      <w:r w:rsidR="00D2118B">
        <w:rPr>
          <w:lang w:val="en-US"/>
        </w:rPr>
        <w:t xml:space="preserve"> with TxD</w:t>
      </w:r>
    </w:p>
    <w:p w14:paraId="24916B6A" w14:textId="1CDDD0D0" w:rsidR="003D52A6" w:rsidRDefault="003D52A6" w:rsidP="000222C6">
      <w:pPr>
        <w:jc w:val="both"/>
        <w:rPr>
          <w:lang w:val="en-US" w:eastAsia="zh-CN"/>
        </w:rPr>
      </w:pPr>
      <w:r>
        <w:rPr>
          <w:rFonts w:hint="eastAsia"/>
          <w:lang w:val="en-US" w:eastAsia="zh-CN"/>
        </w:rPr>
        <w:t>The evaluation conditions for PSCCH are shown in Table 1 in appendix</w:t>
      </w:r>
      <w:r w:rsidR="00556390">
        <w:rPr>
          <w:lang w:val="en-US" w:eastAsia="zh-CN"/>
        </w:rPr>
        <w:t xml:space="preserve"> A</w:t>
      </w:r>
      <w:r>
        <w:rPr>
          <w:rFonts w:hint="eastAsia"/>
          <w:lang w:val="en-US" w:eastAsia="zh-CN"/>
        </w:rPr>
        <w:t xml:space="preserve">. </w:t>
      </w:r>
      <w:r>
        <w:rPr>
          <w:lang w:val="en-US" w:eastAsia="zh-CN"/>
        </w:rPr>
        <w:t xml:space="preserve">The evaluation results are shown in Figure 1 for relative velocities of 30kmph, 280kmph and 500kmph, respectively. In the simulations, the cyclic delay of SD-CDD is set to about 1us. </w:t>
      </w:r>
    </w:p>
    <w:p w14:paraId="60FC5CAC" w14:textId="77777777" w:rsidR="003D52A6" w:rsidRDefault="003D52A6" w:rsidP="000222C6">
      <w:pPr>
        <w:jc w:val="both"/>
        <w:rPr>
          <w:lang w:val="en-US" w:eastAsia="zh-CN"/>
        </w:rPr>
      </w:pPr>
      <w:r>
        <w:rPr>
          <w:lang w:val="en-US" w:eastAsia="zh-CN"/>
        </w:rPr>
        <w:t>From the PSCCH evaluation results, we can get the following observations</w:t>
      </w:r>
    </w:p>
    <w:p w14:paraId="045F51B4" w14:textId="3A50594B" w:rsidR="00627E40" w:rsidRDefault="003D52A6" w:rsidP="000222C6">
      <w:pPr>
        <w:jc w:val="both"/>
        <w:rPr>
          <w:lang w:val="en-US" w:eastAsia="zh-CN"/>
        </w:rPr>
      </w:pPr>
      <w:r w:rsidRPr="00D2118B">
        <w:rPr>
          <w:b/>
          <w:lang w:val="en-US" w:eastAsia="zh-CN"/>
        </w:rPr>
        <w:lastRenderedPageBreak/>
        <w:t>Observation 1</w:t>
      </w:r>
      <w:r>
        <w:rPr>
          <w:lang w:val="en-US" w:eastAsia="zh-CN"/>
        </w:rPr>
        <w:t xml:space="preserve">: For PSCCH, SD-CDD </w:t>
      </w:r>
      <w:r w:rsidR="00390B7A">
        <w:rPr>
          <w:lang w:val="en-US" w:eastAsia="zh-CN"/>
        </w:rPr>
        <w:t>achieve</w:t>
      </w:r>
      <w:r w:rsidR="00D2118B">
        <w:rPr>
          <w:lang w:val="en-US" w:eastAsia="zh-CN"/>
        </w:rPr>
        <w:t xml:space="preserve">s diversity </w:t>
      </w:r>
      <w:r w:rsidR="00390B7A">
        <w:rPr>
          <w:lang w:val="en-US" w:eastAsia="zh-CN"/>
        </w:rPr>
        <w:t xml:space="preserve">gains </w:t>
      </w:r>
      <w:r w:rsidR="00D2118B">
        <w:rPr>
          <w:lang w:val="en-US" w:eastAsia="zh-CN"/>
        </w:rPr>
        <w:t xml:space="preserve">(generally limited) </w:t>
      </w:r>
      <w:r w:rsidR="00390B7A">
        <w:rPr>
          <w:lang w:val="en-US" w:eastAsia="zh-CN"/>
        </w:rPr>
        <w:t xml:space="preserve">at low </w:t>
      </w:r>
      <w:r w:rsidR="00D2118B">
        <w:rPr>
          <w:lang w:val="en-US" w:eastAsia="zh-CN"/>
        </w:rPr>
        <w:t>to m</w:t>
      </w:r>
      <w:r w:rsidR="00D2118B" w:rsidRPr="00D2118B">
        <w:rPr>
          <w:lang w:val="en-US" w:eastAsia="zh-CN"/>
        </w:rPr>
        <w:t xml:space="preserve">edium </w:t>
      </w:r>
      <w:r w:rsidR="00D2118B">
        <w:rPr>
          <w:lang w:val="en-US" w:eastAsia="zh-CN"/>
        </w:rPr>
        <w:t xml:space="preserve">mobility. </w:t>
      </w:r>
    </w:p>
    <w:p w14:paraId="4CD51F4B" w14:textId="77777777" w:rsidR="005E29B9" w:rsidRDefault="005E29B9" w:rsidP="000222C6">
      <w:pPr>
        <w:jc w:val="both"/>
        <w:rPr>
          <w:lang w:val="en-US" w:eastAsia="zh-CN"/>
        </w:rPr>
      </w:pPr>
    </w:p>
    <w:p w14:paraId="56586E28" w14:textId="77777777" w:rsidR="005E29B9" w:rsidRDefault="005E29B9" w:rsidP="005E29B9">
      <w:pPr>
        <w:jc w:val="center"/>
        <w:rPr>
          <w:lang w:val="en-US" w:eastAsia="zh-CN"/>
        </w:rPr>
      </w:pPr>
      <w:r w:rsidRPr="005E29B9">
        <w:rPr>
          <w:rFonts w:hint="eastAsia"/>
          <w:noProof/>
          <w:lang w:val="en-US" w:eastAsia="zh-CN"/>
        </w:rPr>
        <w:drawing>
          <wp:inline distT="0" distB="0" distL="0" distR="0" wp14:anchorId="4BA188CB" wp14:editId="32A0075F">
            <wp:extent cx="3009332" cy="225485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8227" cy="2269010"/>
                    </a:xfrm>
                    <a:prstGeom prst="rect">
                      <a:avLst/>
                    </a:prstGeom>
                    <a:noFill/>
                    <a:ln>
                      <a:noFill/>
                    </a:ln>
                  </pic:spPr>
                </pic:pic>
              </a:graphicData>
            </a:graphic>
          </wp:inline>
        </w:drawing>
      </w:r>
      <w:r w:rsidRPr="005E29B9">
        <w:rPr>
          <w:rFonts w:hint="eastAsia"/>
          <w:noProof/>
          <w:lang w:val="en-US" w:eastAsia="zh-CN"/>
        </w:rPr>
        <w:drawing>
          <wp:inline distT="0" distB="0" distL="0" distR="0" wp14:anchorId="4B86046D" wp14:editId="377DC464">
            <wp:extent cx="3013781" cy="225818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7985" cy="2283812"/>
                    </a:xfrm>
                    <a:prstGeom prst="rect">
                      <a:avLst/>
                    </a:prstGeom>
                    <a:noFill/>
                    <a:ln>
                      <a:noFill/>
                    </a:ln>
                  </pic:spPr>
                </pic:pic>
              </a:graphicData>
            </a:graphic>
          </wp:inline>
        </w:drawing>
      </w:r>
    </w:p>
    <w:p w14:paraId="65AD4CE7" w14:textId="4B2778B2" w:rsidR="005E29B9" w:rsidRPr="005E29B9" w:rsidRDefault="005E29B9" w:rsidP="005E29B9">
      <w:pPr>
        <w:pStyle w:val="ListParagraph"/>
        <w:numPr>
          <w:ilvl w:val="0"/>
          <w:numId w:val="20"/>
        </w:numPr>
        <w:jc w:val="center"/>
        <w:rPr>
          <w:lang w:val="en-US" w:eastAsia="zh-CN"/>
        </w:rPr>
      </w:pPr>
      <w:r>
        <w:rPr>
          <w:rFonts w:hint="eastAsia"/>
          <w:lang w:val="en-US" w:eastAsia="zh-CN"/>
        </w:rPr>
        <w:t xml:space="preserve">30kmph                            </w:t>
      </w:r>
      <w:r>
        <w:rPr>
          <w:lang w:val="en-US" w:eastAsia="zh-CN"/>
        </w:rPr>
        <w:t xml:space="preserve">                           </w:t>
      </w:r>
      <w:r>
        <w:rPr>
          <w:rFonts w:hint="eastAsia"/>
          <w:lang w:val="en-US" w:eastAsia="zh-CN"/>
        </w:rPr>
        <w:t xml:space="preserve">                        (b) 280kmph</w:t>
      </w:r>
    </w:p>
    <w:p w14:paraId="271E63FA" w14:textId="1986DBDC" w:rsidR="005E29B9" w:rsidRDefault="005E29B9" w:rsidP="005E29B9">
      <w:pPr>
        <w:jc w:val="center"/>
        <w:rPr>
          <w:lang w:val="en-US" w:eastAsia="zh-CN"/>
        </w:rPr>
      </w:pPr>
      <w:r w:rsidRPr="005E29B9">
        <w:rPr>
          <w:rFonts w:hint="eastAsia"/>
          <w:noProof/>
          <w:lang w:val="en-US" w:eastAsia="zh-CN"/>
        </w:rPr>
        <w:drawing>
          <wp:inline distT="0" distB="0" distL="0" distR="0" wp14:anchorId="3AA5BD8B" wp14:editId="47D433BD">
            <wp:extent cx="2756847" cy="206566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4661" cy="2086508"/>
                    </a:xfrm>
                    <a:prstGeom prst="rect">
                      <a:avLst/>
                    </a:prstGeom>
                    <a:noFill/>
                    <a:ln>
                      <a:noFill/>
                    </a:ln>
                  </pic:spPr>
                </pic:pic>
              </a:graphicData>
            </a:graphic>
          </wp:inline>
        </w:drawing>
      </w:r>
    </w:p>
    <w:p w14:paraId="444E20AD" w14:textId="083EA0E7" w:rsidR="005E29B9" w:rsidRPr="005E29B9" w:rsidRDefault="005E29B9" w:rsidP="005E29B9">
      <w:pPr>
        <w:jc w:val="center"/>
        <w:rPr>
          <w:lang w:val="en-US" w:eastAsia="zh-CN"/>
        </w:rPr>
      </w:pPr>
      <w:r>
        <w:rPr>
          <w:lang w:val="en-US" w:eastAsia="zh-CN"/>
        </w:rPr>
        <w:t>(c) 500kmph</w:t>
      </w:r>
    </w:p>
    <w:p w14:paraId="40478627" w14:textId="0BD779CF" w:rsidR="005E29B9" w:rsidRDefault="005E29B9" w:rsidP="005E29B9">
      <w:pPr>
        <w:jc w:val="center"/>
        <w:rPr>
          <w:lang w:val="en-US" w:eastAsia="zh-CN"/>
        </w:rPr>
      </w:pPr>
      <w:r>
        <w:rPr>
          <w:rFonts w:hint="eastAsia"/>
          <w:lang w:val="en-US" w:eastAsia="zh-CN"/>
        </w:rPr>
        <w:t xml:space="preserve">Figure 1: </w:t>
      </w:r>
      <w:r>
        <w:rPr>
          <w:lang w:val="en-US" w:eastAsia="zh-CN"/>
        </w:rPr>
        <w:t>PSCCH evaluation results</w:t>
      </w:r>
    </w:p>
    <w:p w14:paraId="69399B7D" w14:textId="77777777" w:rsidR="00801C37" w:rsidRDefault="00801C37" w:rsidP="00801C37">
      <w:pPr>
        <w:rPr>
          <w:lang w:val="en-US" w:eastAsia="zh-CN"/>
        </w:rPr>
      </w:pPr>
    </w:p>
    <w:p w14:paraId="7FD4FF79" w14:textId="4EE33883" w:rsidR="00801C37" w:rsidRDefault="00801C37" w:rsidP="00801C37">
      <w:pPr>
        <w:pStyle w:val="Heading1"/>
        <w:rPr>
          <w:lang w:val="en-US"/>
        </w:rPr>
      </w:pPr>
      <w:r>
        <w:rPr>
          <w:lang w:val="en-US"/>
        </w:rPr>
        <w:t>4</w:t>
      </w:r>
      <w:r>
        <w:rPr>
          <w:lang w:val="en-US"/>
        </w:rPr>
        <w:tab/>
      </w:r>
      <w:r w:rsidRPr="00DA2841">
        <w:rPr>
          <w:lang w:val="en-US"/>
        </w:rPr>
        <w:t>Evaluation results</w:t>
      </w:r>
      <w:r>
        <w:rPr>
          <w:lang w:val="en-US"/>
        </w:rPr>
        <w:t xml:space="preserve"> of PSSCH</w:t>
      </w:r>
      <w:r w:rsidR="00D2118B">
        <w:rPr>
          <w:lang w:val="en-US"/>
        </w:rPr>
        <w:t xml:space="preserve"> with TxD</w:t>
      </w:r>
    </w:p>
    <w:p w14:paraId="5C1A8108" w14:textId="7D88CA5D" w:rsidR="00801C37" w:rsidRDefault="000D2C6D" w:rsidP="00801C37">
      <w:pPr>
        <w:rPr>
          <w:lang w:val="en-US" w:eastAsia="zh-CN"/>
        </w:rPr>
      </w:pPr>
      <w:r>
        <w:rPr>
          <w:lang w:val="en-US" w:eastAsia="zh-CN"/>
        </w:rPr>
        <w:t xml:space="preserve">As discussed above, three candidate transmit diversity schemes are evaluated for PSSCH, i.e. SFBC, SD-CDD and Comb-Data diversity. </w:t>
      </w:r>
      <w:r>
        <w:rPr>
          <w:rFonts w:hint="eastAsia"/>
          <w:lang w:val="en-US" w:eastAsia="zh-CN"/>
        </w:rPr>
        <w:t xml:space="preserve">Evaluation results of </w:t>
      </w:r>
      <w:r>
        <w:rPr>
          <w:lang w:val="en-US" w:eastAsia="zh-CN"/>
        </w:rPr>
        <w:t xml:space="preserve">these </w:t>
      </w:r>
      <w:r>
        <w:rPr>
          <w:rFonts w:hint="eastAsia"/>
          <w:lang w:val="en-US" w:eastAsia="zh-CN"/>
        </w:rPr>
        <w:t xml:space="preserve">transmit diversity schemes are introduced in this section. </w:t>
      </w:r>
      <w:r>
        <w:rPr>
          <w:lang w:val="en-US" w:eastAsia="zh-CN"/>
        </w:rPr>
        <w:t>Two parts of evaluation results are provided: evaluation results in noise</w:t>
      </w:r>
      <w:r w:rsidR="00060548">
        <w:rPr>
          <w:lang w:val="en-US" w:eastAsia="zh-CN"/>
        </w:rPr>
        <w:t>-</w:t>
      </w:r>
      <w:r>
        <w:rPr>
          <w:lang w:val="en-US" w:eastAsia="zh-CN"/>
        </w:rPr>
        <w:t>limited scenarios and results in interference</w:t>
      </w:r>
      <w:r w:rsidR="00060548">
        <w:rPr>
          <w:lang w:val="en-US" w:eastAsia="zh-CN"/>
        </w:rPr>
        <w:t>-</w:t>
      </w:r>
      <w:r>
        <w:rPr>
          <w:lang w:val="en-US" w:eastAsia="zh-CN"/>
        </w:rPr>
        <w:t xml:space="preserve">limited scenario, which are discussed in the following subsections respectively. </w:t>
      </w:r>
    </w:p>
    <w:p w14:paraId="6E922E49" w14:textId="77777777" w:rsidR="000D2C6D" w:rsidRPr="000D2C6D" w:rsidRDefault="000D2C6D" w:rsidP="00801C37">
      <w:pPr>
        <w:rPr>
          <w:lang w:val="en-US" w:eastAsia="zh-CN"/>
        </w:rPr>
      </w:pPr>
    </w:p>
    <w:p w14:paraId="538BE02A" w14:textId="03C84DCC" w:rsidR="00801C37" w:rsidRDefault="00111FF1" w:rsidP="00801C37">
      <w:pPr>
        <w:pStyle w:val="Heading2"/>
        <w:rPr>
          <w:lang w:val="en-US" w:eastAsia="zh-CN"/>
        </w:rPr>
      </w:pPr>
      <w:r>
        <w:rPr>
          <w:rFonts w:hint="eastAsia"/>
          <w:lang w:val="en-US" w:eastAsia="zh-CN"/>
        </w:rPr>
        <w:t>4</w:t>
      </w:r>
      <w:r w:rsidR="00801C37">
        <w:rPr>
          <w:lang w:val="en-US" w:eastAsia="zh-CN"/>
        </w:rPr>
        <w:t xml:space="preserve">.1 </w:t>
      </w:r>
      <w:r w:rsidR="00801C37">
        <w:rPr>
          <w:rFonts w:hint="eastAsia"/>
          <w:lang w:val="en-US" w:eastAsia="zh-CN"/>
        </w:rPr>
        <w:t>Noise</w:t>
      </w:r>
      <w:r w:rsidR="00060548">
        <w:rPr>
          <w:lang w:val="en-US" w:eastAsia="zh-CN"/>
        </w:rPr>
        <w:t>-</w:t>
      </w:r>
      <w:r w:rsidR="00801C37">
        <w:rPr>
          <w:rFonts w:hint="eastAsia"/>
          <w:lang w:val="en-US" w:eastAsia="zh-CN"/>
        </w:rPr>
        <w:t>limited evaluation results</w:t>
      </w:r>
    </w:p>
    <w:p w14:paraId="79069DE1" w14:textId="365D2FE6" w:rsidR="000D2C6D" w:rsidRPr="000D2C6D" w:rsidRDefault="000D2C6D" w:rsidP="000D2C6D">
      <w:pPr>
        <w:rPr>
          <w:lang w:val="en-US" w:eastAsia="zh-CN"/>
        </w:rPr>
      </w:pPr>
      <w:r>
        <w:rPr>
          <w:rFonts w:hint="eastAsia"/>
          <w:lang w:val="en-US" w:eastAsia="zh-CN"/>
        </w:rPr>
        <w:t xml:space="preserve">The evaluation conditions for PSSCH </w:t>
      </w:r>
      <w:r>
        <w:rPr>
          <w:lang w:val="en-US" w:eastAsia="zh-CN"/>
        </w:rPr>
        <w:t>with transmit diversity in noise</w:t>
      </w:r>
      <w:r w:rsidR="00060548">
        <w:rPr>
          <w:lang w:val="en-US" w:eastAsia="zh-CN"/>
        </w:rPr>
        <w:t>-</w:t>
      </w:r>
      <w:r>
        <w:rPr>
          <w:lang w:val="en-US" w:eastAsia="zh-CN"/>
        </w:rPr>
        <w:t xml:space="preserve">limited scenarios </w:t>
      </w:r>
      <w:r>
        <w:rPr>
          <w:rFonts w:hint="eastAsia"/>
          <w:lang w:val="en-US" w:eastAsia="zh-CN"/>
        </w:rPr>
        <w:t>are shown in Table 2 in appendix</w:t>
      </w:r>
      <w:r w:rsidR="00ED2BEF">
        <w:rPr>
          <w:lang w:val="en-US" w:eastAsia="zh-CN"/>
        </w:rPr>
        <w:t xml:space="preserve"> A</w:t>
      </w:r>
      <w:r>
        <w:rPr>
          <w:rFonts w:hint="eastAsia"/>
          <w:lang w:val="en-US" w:eastAsia="zh-CN"/>
        </w:rPr>
        <w:t xml:space="preserve">. </w:t>
      </w:r>
      <w:r>
        <w:rPr>
          <w:lang w:val="en-US" w:eastAsia="zh-CN"/>
        </w:rPr>
        <w:t xml:space="preserve">The evaluation results are shown in Figure 2 for QPSK (30/280/500kmph), 16QAM (30/280/500kmph) and 64QAM (30kmph) respectively. </w:t>
      </w:r>
      <w:r>
        <w:rPr>
          <w:rFonts w:hint="eastAsia"/>
          <w:lang w:val="en-US" w:eastAsia="zh-CN"/>
        </w:rPr>
        <w:t xml:space="preserve"> </w:t>
      </w:r>
    </w:p>
    <w:p w14:paraId="620EF3FB" w14:textId="30036B83" w:rsidR="00801C37" w:rsidRDefault="000D2C6D" w:rsidP="00801C37">
      <w:pPr>
        <w:rPr>
          <w:lang w:val="en-US" w:eastAsia="zh-CN"/>
        </w:rPr>
      </w:pPr>
      <w:r>
        <w:rPr>
          <w:lang w:val="en-US" w:eastAsia="zh-CN"/>
        </w:rPr>
        <w:t>From the PSSCH evaluation results in noise</w:t>
      </w:r>
      <w:r w:rsidR="00ED2BEF">
        <w:rPr>
          <w:lang w:val="en-US" w:eastAsia="zh-CN"/>
        </w:rPr>
        <w:t>-</w:t>
      </w:r>
      <w:r>
        <w:rPr>
          <w:lang w:val="en-US" w:eastAsia="zh-CN"/>
        </w:rPr>
        <w:t>limited scenarios, we can get the following observations</w:t>
      </w:r>
    </w:p>
    <w:p w14:paraId="0E920A7D" w14:textId="0E2F8929" w:rsidR="000D2C6D" w:rsidRDefault="000D2C6D" w:rsidP="00801C37">
      <w:pPr>
        <w:rPr>
          <w:lang w:val="en-US" w:eastAsia="zh-CN"/>
        </w:rPr>
      </w:pPr>
      <w:r w:rsidRPr="0004748F">
        <w:rPr>
          <w:b/>
          <w:lang w:val="en-US" w:eastAsia="zh-CN"/>
        </w:rPr>
        <w:t>Observation 2</w:t>
      </w:r>
      <w:r>
        <w:rPr>
          <w:lang w:val="en-US" w:eastAsia="zh-CN"/>
        </w:rPr>
        <w:t xml:space="preserve">: SFBC achieves </w:t>
      </w:r>
      <w:r w:rsidR="00D80576">
        <w:rPr>
          <w:lang w:val="en-US" w:eastAsia="zh-CN"/>
        </w:rPr>
        <w:t xml:space="preserve">the </w:t>
      </w:r>
      <w:r>
        <w:rPr>
          <w:lang w:val="en-US" w:eastAsia="zh-CN"/>
        </w:rPr>
        <w:t xml:space="preserve">best link performances with diversity gains of about </w:t>
      </w:r>
      <w:r w:rsidR="00D80576">
        <w:rPr>
          <w:lang w:val="en-US" w:eastAsia="zh-CN"/>
        </w:rPr>
        <w:t xml:space="preserve">3~4dB (at BLER of 0.01) compared with single antenna transmissions. </w:t>
      </w:r>
    </w:p>
    <w:p w14:paraId="3FB8DA46" w14:textId="0E405C15" w:rsidR="00D80576" w:rsidRDefault="00D80576" w:rsidP="00801C37">
      <w:pPr>
        <w:rPr>
          <w:lang w:val="en-US" w:eastAsia="zh-CN"/>
        </w:rPr>
      </w:pPr>
      <w:r w:rsidRPr="0004748F">
        <w:rPr>
          <w:b/>
          <w:lang w:val="en-US" w:eastAsia="zh-CN"/>
        </w:rPr>
        <w:lastRenderedPageBreak/>
        <w:t>Observation 3</w:t>
      </w:r>
      <w:r>
        <w:rPr>
          <w:lang w:val="en-US" w:eastAsia="zh-CN"/>
        </w:rPr>
        <w:t xml:space="preserve">: In most cases SD-CDD achieves diversity gains of about 1~2dB (at BLER of 0.01) compared with single antenna transmissions. However, </w:t>
      </w:r>
      <w:r w:rsidR="0004748F">
        <w:rPr>
          <w:lang w:val="en-US" w:eastAsia="zh-CN"/>
        </w:rPr>
        <w:t xml:space="preserve">the diversity gains may </w:t>
      </w:r>
      <w:r w:rsidR="00ED2BEF">
        <w:rPr>
          <w:lang w:val="en-US" w:eastAsia="zh-CN"/>
        </w:rPr>
        <w:t xml:space="preserve">degrade </w:t>
      </w:r>
      <w:r w:rsidR="0004748F">
        <w:rPr>
          <w:lang w:val="en-US" w:eastAsia="zh-CN"/>
        </w:rPr>
        <w:t xml:space="preserve">severely with high modulation order and/or high mobility. </w:t>
      </w:r>
    </w:p>
    <w:p w14:paraId="00186AE5" w14:textId="252A88C8" w:rsidR="0004748F" w:rsidRDefault="0004748F" w:rsidP="00801C37">
      <w:pPr>
        <w:rPr>
          <w:lang w:val="en-US" w:eastAsia="zh-CN"/>
        </w:rPr>
      </w:pPr>
      <w:r w:rsidRPr="0004748F">
        <w:rPr>
          <w:b/>
          <w:lang w:val="en-US" w:eastAsia="zh-CN"/>
        </w:rPr>
        <w:t>Observation 4</w:t>
      </w:r>
      <w:r w:rsidRPr="0004748F">
        <w:rPr>
          <w:lang w:val="en-US" w:eastAsia="zh-CN"/>
        </w:rPr>
        <w:t xml:space="preserve">: </w:t>
      </w:r>
      <w:r>
        <w:rPr>
          <w:lang w:val="en-US" w:eastAsia="zh-CN"/>
        </w:rPr>
        <w:t xml:space="preserve">In most cases Comb-Data diversity achieves diversity gains of about 2dB (at BLER of 0.01) compared with single antenna transmissions. It outperforms SD-CDD in most cases especially with high modulation order and/or high mobility. </w:t>
      </w:r>
    </w:p>
    <w:p w14:paraId="13A92545" w14:textId="77777777" w:rsidR="000D2C6D" w:rsidRDefault="000D2C6D" w:rsidP="00801C37">
      <w:pPr>
        <w:rPr>
          <w:lang w:val="en-US" w:eastAsia="zh-CN"/>
        </w:rPr>
      </w:pPr>
    </w:p>
    <w:p w14:paraId="0FB6C7DE" w14:textId="77777777" w:rsidR="00F1418A" w:rsidRDefault="00F1418A" w:rsidP="00801C37">
      <w:pPr>
        <w:rPr>
          <w:lang w:val="en-US" w:eastAsia="zh-CN"/>
        </w:rPr>
      </w:pPr>
    </w:p>
    <w:p w14:paraId="1E1F910B" w14:textId="69DF077E" w:rsidR="00C672E5" w:rsidRDefault="00F1418A" w:rsidP="00C672E5">
      <w:pPr>
        <w:jc w:val="center"/>
        <w:rPr>
          <w:lang w:val="en-US" w:eastAsia="zh-CN"/>
        </w:rPr>
      </w:pPr>
      <w:r w:rsidRPr="00F1418A">
        <w:rPr>
          <w:rFonts w:hint="eastAsia"/>
          <w:noProof/>
          <w:lang w:val="en-US" w:eastAsia="zh-CN"/>
        </w:rPr>
        <w:drawing>
          <wp:inline distT="0" distB="0" distL="0" distR="0" wp14:anchorId="4A99F0BF" wp14:editId="211DF43D">
            <wp:extent cx="2995683" cy="2244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3935" cy="2265793"/>
                    </a:xfrm>
                    <a:prstGeom prst="rect">
                      <a:avLst/>
                    </a:prstGeom>
                    <a:noFill/>
                    <a:ln>
                      <a:noFill/>
                    </a:ln>
                  </pic:spPr>
                </pic:pic>
              </a:graphicData>
            </a:graphic>
          </wp:inline>
        </w:drawing>
      </w:r>
      <w:r w:rsidR="00C672E5" w:rsidRPr="00C672E5">
        <w:rPr>
          <w:rFonts w:hint="eastAsia"/>
          <w:noProof/>
          <w:lang w:val="en-US" w:eastAsia="zh-CN"/>
        </w:rPr>
        <w:drawing>
          <wp:inline distT="0" distB="0" distL="0" distR="0" wp14:anchorId="00BE14A2" wp14:editId="6C16F56A">
            <wp:extent cx="2968483" cy="22242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3392" cy="2235415"/>
                    </a:xfrm>
                    <a:prstGeom prst="rect">
                      <a:avLst/>
                    </a:prstGeom>
                    <a:noFill/>
                    <a:ln>
                      <a:noFill/>
                    </a:ln>
                  </pic:spPr>
                </pic:pic>
              </a:graphicData>
            </a:graphic>
          </wp:inline>
        </w:drawing>
      </w:r>
    </w:p>
    <w:p w14:paraId="13552E3E" w14:textId="55FE00E3" w:rsidR="00C672E5" w:rsidRPr="005E29B9" w:rsidRDefault="00C672E5" w:rsidP="005E29B9">
      <w:pPr>
        <w:pStyle w:val="ListParagraph"/>
        <w:numPr>
          <w:ilvl w:val="0"/>
          <w:numId w:val="19"/>
        </w:numPr>
        <w:jc w:val="center"/>
        <w:rPr>
          <w:lang w:val="en-US" w:eastAsia="zh-CN"/>
        </w:rPr>
      </w:pPr>
      <w:r>
        <w:rPr>
          <w:rFonts w:hint="eastAsia"/>
          <w:lang w:val="en-US" w:eastAsia="zh-CN"/>
        </w:rPr>
        <w:t xml:space="preserve">  QPSK, 30kmph                    </w:t>
      </w:r>
      <w:r>
        <w:rPr>
          <w:lang w:val="en-US" w:eastAsia="zh-CN"/>
        </w:rPr>
        <w:t xml:space="preserve">                </w:t>
      </w:r>
      <w:r>
        <w:rPr>
          <w:rFonts w:hint="eastAsia"/>
          <w:lang w:val="en-US" w:eastAsia="zh-CN"/>
        </w:rPr>
        <w:t xml:space="preserve">                 (b) QPSK, 280kmph</w:t>
      </w:r>
    </w:p>
    <w:p w14:paraId="22034D72" w14:textId="77777777" w:rsidR="00C672E5" w:rsidRDefault="00C672E5" w:rsidP="00C672E5">
      <w:pPr>
        <w:jc w:val="center"/>
        <w:rPr>
          <w:lang w:val="en-US" w:eastAsia="zh-CN"/>
        </w:rPr>
      </w:pPr>
    </w:p>
    <w:p w14:paraId="39CC6A0E" w14:textId="381ED40C" w:rsidR="00C672E5" w:rsidRDefault="00C672E5" w:rsidP="00C672E5">
      <w:pPr>
        <w:jc w:val="center"/>
        <w:rPr>
          <w:lang w:val="en-US" w:eastAsia="zh-CN"/>
        </w:rPr>
      </w:pPr>
      <w:r w:rsidRPr="00C672E5">
        <w:rPr>
          <w:rFonts w:hint="eastAsia"/>
          <w:noProof/>
          <w:lang w:val="en-US" w:eastAsia="zh-CN"/>
        </w:rPr>
        <w:drawing>
          <wp:inline distT="0" distB="0" distL="0" distR="0" wp14:anchorId="4E245382" wp14:editId="3F5B6C96">
            <wp:extent cx="3016155" cy="22599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7313" cy="2298296"/>
                    </a:xfrm>
                    <a:prstGeom prst="rect">
                      <a:avLst/>
                    </a:prstGeom>
                    <a:noFill/>
                    <a:ln>
                      <a:noFill/>
                    </a:ln>
                  </pic:spPr>
                </pic:pic>
              </a:graphicData>
            </a:graphic>
          </wp:inline>
        </w:drawing>
      </w:r>
      <w:r w:rsidRPr="00C672E5">
        <w:rPr>
          <w:rFonts w:hint="eastAsia"/>
          <w:lang w:val="en-US" w:eastAsia="zh-CN"/>
        </w:rPr>
        <w:t xml:space="preserve"> </w:t>
      </w:r>
      <w:r w:rsidRPr="00C672E5">
        <w:rPr>
          <w:rFonts w:hint="eastAsia"/>
          <w:noProof/>
          <w:lang w:val="en-US" w:eastAsia="zh-CN"/>
        </w:rPr>
        <w:drawing>
          <wp:inline distT="0" distB="0" distL="0" distR="0" wp14:anchorId="765F2B9C" wp14:editId="70C4FB73">
            <wp:extent cx="2997433" cy="22459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8542" cy="2261749"/>
                    </a:xfrm>
                    <a:prstGeom prst="rect">
                      <a:avLst/>
                    </a:prstGeom>
                    <a:noFill/>
                    <a:ln>
                      <a:noFill/>
                    </a:ln>
                  </pic:spPr>
                </pic:pic>
              </a:graphicData>
            </a:graphic>
          </wp:inline>
        </w:drawing>
      </w:r>
    </w:p>
    <w:p w14:paraId="07AA82CA" w14:textId="5C91038D" w:rsidR="00C672E5" w:rsidRPr="00C672E5" w:rsidRDefault="00C672E5" w:rsidP="00C672E5">
      <w:pPr>
        <w:pStyle w:val="ListParagraph"/>
        <w:ind w:left="360"/>
        <w:jc w:val="center"/>
        <w:rPr>
          <w:lang w:val="en-US" w:eastAsia="zh-CN"/>
        </w:rPr>
      </w:pPr>
      <w:r>
        <w:rPr>
          <w:lang w:val="en-US" w:eastAsia="zh-CN"/>
        </w:rPr>
        <w:t>(c)</w:t>
      </w:r>
      <w:r>
        <w:rPr>
          <w:rFonts w:hint="eastAsia"/>
          <w:lang w:val="en-US" w:eastAsia="zh-CN"/>
        </w:rPr>
        <w:t xml:space="preserve"> QPSK, </w:t>
      </w:r>
      <w:r>
        <w:rPr>
          <w:lang w:val="en-US" w:eastAsia="zh-CN"/>
        </w:rPr>
        <w:t>50</w:t>
      </w:r>
      <w:r>
        <w:rPr>
          <w:rFonts w:hint="eastAsia"/>
          <w:lang w:val="en-US" w:eastAsia="zh-CN"/>
        </w:rPr>
        <w:t xml:space="preserve">0kmph                    </w:t>
      </w:r>
      <w:r>
        <w:rPr>
          <w:lang w:val="en-US" w:eastAsia="zh-CN"/>
        </w:rPr>
        <w:t xml:space="preserve">                      </w:t>
      </w:r>
      <w:r>
        <w:rPr>
          <w:rFonts w:hint="eastAsia"/>
          <w:lang w:val="en-US" w:eastAsia="zh-CN"/>
        </w:rPr>
        <w:t xml:space="preserve">                 (d) </w:t>
      </w:r>
      <w:r>
        <w:rPr>
          <w:lang w:val="en-US" w:eastAsia="zh-CN"/>
        </w:rPr>
        <w:t>16QAM</w:t>
      </w:r>
      <w:r>
        <w:rPr>
          <w:rFonts w:hint="eastAsia"/>
          <w:lang w:val="en-US" w:eastAsia="zh-CN"/>
        </w:rPr>
        <w:t>, 30kmph</w:t>
      </w:r>
    </w:p>
    <w:p w14:paraId="4FEF6549" w14:textId="77777777" w:rsidR="00C672E5" w:rsidRDefault="00C672E5" w:rsidP="00C672E5">
      <w:pPr>
        <w:jc w:val="center"/>
        <w:rPr>
          <w:lang w:val="en-US" w:eastAsia="zh-CN"/>
        </w:rPr>
      </w:pPr>
    </w:p>
    <w:p w14:paraId="1022C1F0" w14:textId="77777777" w:rsidR="00C672E5" w:rsidRDefault="00C672E5" w:rsidP="00C672E5">
      <w:pPr>
        <w:jc w:val="center"/>
        <w:rPr>
          <w:lang w:val="en-US" w:eastAsia="zh-CN"/>
        </w:rPr>
      </w:pPr>
      <w:r w:rsidRPr="00C672E5">
        <w:rPr>
          <w:rFonts w:hint="eastAsia"/>
          <w:noProof/>
          <w:lang w:val="en-US" w:eastAsia="zh-CN"/>
        </w:rPr>
        <w:lastRenderedPageBreak/>
        <w:drawing>
          <wp:inline distT="0" distB="0" distL="0" distR="0" wp14:anchorId="3064FF5C" wp14:editId="2FF0FE3F">
            <wp:extent cx="3029803" cy="227018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6125" cy="2274925"/>
                    </a:xfrm>
                    <a:prstGeom prst="rect">
                      <a:avLst/>
                    </a:prstGeom>
                    <a:noFill/>
                    <a:ln>
                      <a:noFill/>
                    </a:ln>
                  </pic:spPr>
                </pic:pic>
              </a:graphicData>
            </a:graphic>
          </wp:inline>
        </w:drawing>
      </w:r>
      <w:r w:rsidRPr="00C672E5">
        <w:rPr>
          <w:rFonts w:hint="eastAsia"/>
          <w:lang w:val="en-US" w:eastAsia="zh-CN"/>
        </w:rPr>
        <w:t xml:space="preserve"> </w:t>
      </w:r>
      <w:r w:rsidRPr="00C672E5">
        <w:rPr>
          <w:rFonts w:hint="eastAsia"/>
          <w:noProof/>
          <w:lang w:val="en-US" w:eastAsia="zh-CN"/>
        </w:rPr>
        <w:drawing>
          <wp:inline distT="0" distB="0" distL="0" distR="0" wp14:anchorId="3790EF21" wp14:editId="36FDA0F3">
            <wp:extent cx="2995148" cy="224422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6118" cy="2259936"/>
                    </a:xfrm>
                    <a:prstGeom prst="rect">
                      <a:avLst/>
                    </a:prstGeom>
                    <a:noFill/>
                    <a:ln>
                      <a:noFill/>
                    </a:ln>
                  </pic:spPr>
                </pic:pic>
              </a:graphicData>
            </a:graphic>
          </wp:inline>
        </w:drawing>
      </w:r>
      <w:r w:rsidRPr="00C672E5">
        <w:rPr>
          <w:rFonts w:hint="eastAsia"/>
          <w:lang w:val="en-US" w:eastAsia="zh-CN"/>
        </w:rPr>
        <w:t xml:space="preserve"> </w:t>
      </w:r>
    </w:p>
    <w:p w14:paraId="63FC4EB1" w14:textId="4954A768" w:rsidR="00C672E5" w:rsidRPr="00C672E5" w:rsidRDefault="00C672E5" w:rsidP="00C672E5">
      <w:pPr>
        <w:pStyle w:val="ListParagraph"/>
        <w:ind w:left="360"/>
        <w:jc w:val="center"/>
        <w:rPr>
          <w:lang w:val="en-US" w:eastAsia="zh-CN"/>
        </w:rPr>
      </w:pPr>
      <w:r>
        <w:rPr>
          <w:lang w:val="en-US" w:eastAsia="zh-CN"/>
        </w:rPr>
        <w:t>(e)</w:t>
      </w:r>
      <w:r>
        <w:rPr>
          <w:rFonts w:hint="eastAsia"/>
          <w:lang w:val="en-US" w:eastAsia="zh-CN"/>
        </w:rPr>
        <w:t xml:space="preserve"> 16QAM, 280kmph                    </w:t>
      </w:r>
      <w:r>
        <w:rPr>
          <w:lang w:val="en-US" w:eastAsia="zh-CN"/>
        </w:rPr>
        <w:t xml:space="preserve">                      </w:t>
      </w:r>
      <w:r>
        <w:rPr>
          <w:rFonts w:hint="eastAsia"/>
          <w:lang w:val="en-US" w:eastAsia="zh-CN"/>
        </w:rPr>
        <w:t xml:space="preserve">                 (</w:t>
      </w:r>
      <w:r>
        <w:rPr>
          <w:lang w:val="en-US" w:eastAsia="zh-CN"/>
        </w:rPr>
        <w:t>f</w:t>
      </w:r>
      <w:r>
        <w:rPr>
          <w:rFonts w:hint="eastAsia"/>
          <w:lang w:val="en-US" w:eastAsia="zh-CN"/>
        </w:rPr>
        <w:t xml:space="preserve">) </w:t>
      </w:r>
      <w:r>
        <w:rPr>
          <w:lang w:val="en-US" w:eastAsia="zh-CN"/>
        </w:rPr>
        <w:t>16QAM</w:t>
      </w:r>
      <w:r>
        <w:rPr>
          <w:rFonts w:hint="eastAsia"/>
          <w:lang w:val="en-US" w:eastAsia="zh-CN"/>
        </w:rPr>
        <w:t>, 5</w:t>
      </w:r>
      <w:r>
        <w:rPr>
          <w:lang w:val="en-US" w:eastAsia="zh-CN"/>
        </w:rPr>
        <w:t>0</w:t>
      </w:r>
      <w:r>
        <w:rPr>
          <w:rFonts w:hint="eastAsia"/>
          <w:lang w:val="en-US" w:eastAsia="zh-CN"/>
        </w:rPr>
        <w:t>0kmph</w:t>
      </w:r>
    </w:p>
    <w:p w14:paraId="07E7D5A8" w14:textId="77777777" w:rsidR="00C672E5" w:rsidRPr="00C672E5" w:rsidRDefault="00C672E5" w:rsidP="00C672E5">
      <w:pPr>
        <w:jc w:val="center"/>
        <w:rPr>
          <w:lang w:val="en-US" w:eastAsia="zh-CN"/>
        </w:rPr>
      </w:pPr>
    </w:p>
    <w:p w14:paraId="11B9A58E" w14:textId="2076C81D" w:rsidR="00C672E5" w:rsidRDefault="00C672E5" w:rsidP="00C672E5">
      <w:pPr>
        <w:jc w:val="center"/>
        <w:rPr>
          <w:lang w:val="en-US" w:eastAsia="zh-CN"/>
        </w:rPr>
      </w:pPr>
      <w:r w:rsidRPr="00C672E5">
        <w:rPr>
          <w:rFonts w:hint="eastAsia"/>
          <w:noProof/>
          <w:lang w:val="en-US" w:eastAsia="zh-CN"/>
        </w:rPr>
        <w:drawing>
          <wp:inline distT="0" distB="0" distL="0" distR="0" wp14:anchorId="16212B70" wp14:editId="09834E45">
            <wp:extent cx="3697514" cy="27704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1572" cy="2781028"/>
                    </a:xfrm>
                    <a:prstGeom prst="rect">
                      <a:avLst/>
                    </a:prstGeom>
                    <a:noFill/>
                    <a:ln>
                      <a:noFill/>
                    </a:ln>
                  </pic:spPr>
                </pic:pic>
              </a:graphicData>
            </a:graphic>
          </wp:inline>
        </w:drawing>
      </w:r>
    </w:p>
    <w:p w14:paraId="4FA72EB3" w14:textId="0C73AA5D" w:rsidR="00C672E5" w:rsidRDefault="00C672E5" w:rsidP="00C672E5">
      <w:pPr>
        <w:jc w:val="center"/>
        <w:rPr>
          <w:lang w:val="en-US" w:eastAsia="zh-CN"/>
        </w:rPr>
      </w:pPr>
      <w:r>
        <w:rPr>
          <w:rFonts w:hint="eastAsia"/>
          <w:lang w:val="en-US" w:eastAsia="zh-CN"/>
        </w:rPr>
        <w:t xml:space="preserve">(g) </w:t>
      </w:r>
      <w:r>
        <w:rPr>
          <w:lang w:val="en-US" w:eastAsia="zh-CN"/>
        </w:rPr>
        <w:t>64QAM</w:t>
      </w:r>
      <w:r>
        <w:rPr>
          <w:rFonts w:hint="eastAsia"/>
          <w:lang w:val="en-US" w:eastAsia="zh-CN"/>
        </w:rPr>
        <w:t>, 30kmph</w:t>
      </w:r>
    </w:p>
    <w:p w14:paraId="771557E0" w14:textId="09B1FE4C" w:rsidR="00801C37" w:rsidRPr="00C672E5" w:rsidRDefault="00C672E5" w:rsidP="00C672E5">
      <w:pPr>
        <w:jc w:val="center"/>
        <w:rPr>
          <w:lang w:val="en-US" w:eastAsia="zh-CN"/>
        </w:rPr>
      </w:pPr>
      <w:r w:rsidRPr="00C672E5">
        <w:rPr>
          <w:rFonts w:hint="eastAsia"/>
          <w:lang w:val="en-US" w:eastAsia="zh-CN"/>
        </w:rPr>
        <w:t xml:space="preserve">Figure </w:t>
      </w:r>
      <w:r w:rsidR="005E29B9">
        <w:rPr>
          <w:rFonts w:hint="eastAsia"/>
          <w:lang w:val="en-US" w:eastAsia="zh-CN"/>
        </w:rPr>
        <w:t xml:space="preserve">2: PSSCH </w:t>
      </w:r>
      <w:r w:rsidR="005E29B9">
        <w:rPr>
          <w:lang w:val="en-US" w:eastAsia="zh-CN"/>
        </w:rPr>
        <w:t>evaluation results</w:t>
      </w:r>
    </w:p>
    <w:p w14:paraId="0B0C4412" w14:textId="77777777" w:rsidR="00801C37" w:rsidRDefault="00801C37" w:rsidP="00801C37">
      <w:pPr>
        <w:rPr>
          <w:u w:val="single"/>
          <w:lang w:val="en-US" w:eastAsia="zh-CN"/>
        </w:rPr>
      </w:pPr>
    </w:p>
    <w:p w14:paraId="709C190A" w14:textId="56193CC9" w:rsidR="00801C37" w:rsidRPr="00801C37" w:rsidRDefault="00111FF1" w:rsidP="00801C37">
      <w:pPr>
        <w:pStyle w:val="Heading2"/>
        <w:rPr>
          <w:lang w:val="en-US" w:eastAsia="zh-CN"/>
        </w:rPr>
      </w:pPr>
      <w:r>
        <w:rPr>
          <w:rFonts w:hint="eastAsia"/>
          <w:lang w:val="en-US" w:eastAsia="zh-CN"/>
        </w:rPr>
        <w:t>4</w:t>
      </w:r>
      <w:r w:rsidR="00801C37">
        <w:rPr>
          <w:rFonts w:hint="eastAsia"/>
          <w:lang w:val="en-US" w:eastAsia="zh-CN"/>
        </w:rPr>
        <w:t xml:space="preserve">.2 </w:t>
      </w:r>
      <w:r w:rsidR="00801C37">
        <w:rPr>
          <w:lang w:val="en-US" w:eastAsia="zh-CN"/>
        </w:rPr>
        <w:t>Interference</w:t>
      </w:r>
      <w:r w:rsidR="006C0C45">
        <w:rPr>
          <w:lang w:val="en-US" w:eastAsia="zh-CN"/>
        </w:rPr>
        <w:t>-</w:t>
      </w:r>
      <w:r w:rsidR="00801C37">
        <w:rPr>
          <w:rFonts w:hint="eastAsia"/>
          <w:lang w:val="en-US" w:eastAsia="zh-CN"/>
        </w:rPr>
        <w:t>limited evaluation results</w:t>
      </w:r>
    </w:p>
    <w:p w14:paraId="5AF5BAE2" w14:textId="213DDCD6" w:rsidR="00CF5A5C" w:rsidRDefault="002D58B1" w:rsidP="00CF5A5C">
      <w:pPr>
        <w:jc w:val="both"/>
        <w:rPr>
          <w:lang w:val="en-US" w:eastAsia="zh-CN"/>
        </w:rPr>
      </w:pPr>
      <w:r>
        <w:rPr>
          <w:rFonts w:hint="eastAsia"/>
          <w:lang w:val="en-US" w:eastAsia="zh-CN"/>
        </w:rPr>
        <w:t>The evaluations in interference</w:t>
      </w:r>
      <w:r w:rsidR="006C0C45">
        <w:rPr>
          <w:lang w:val="en-US" w:eastAsia="zh-CN"/>
        </w:rPr>
        <w:t>-</w:t>
      </w:r>
      <w:r>
        <w:rPr>
          <w:rFonts w:hint="eastAsia"/>
          <w:lang w:val="en-US" w:eastAsia="zh-CN"/>
        </w:rPr>
        <w:t xml:space="preserve">limited case introduced in this subsection aim to clarify the concerns of the potential impact of transmit diversity PSSCH transmissions on the receiving performance of the legacy Rel-14 UEs as the Rel-15 PSSCH transmissions may co-exist with Rel-14 PSSCH in the same resource pool. </w:t>
      </w:r>
    </w:p>
    <w:p w14:paraId="311B56B2" w14:textId="6BE0361E" w:rsidR="002D58B1" w:rsidRDefault="002D58B1" w:rsidP="00CF5A5C">
      <w:pPr>
        <w:jc w:val="both"/>
        <w:rPr>
          <w:lang w:val="en-US" w:eastAsia="zh-CN"/>
        </w:rPr>
      </w:pPr>
      <w:r>
        <w:rPr>
          <w:lang w:val="en-US" w:eastAsia="zh-CN"/>
        </w:rPr>
        <w:t xml:space="preserve">As per discussions in previous meetings, in the simulations the useful signal transmitter and the receiver are assumed to be both Rel-14 UEs and there is one interfering transmissions of PSSCH with transmit diversity. The useful PSSCH signal power to noise power ratio is set to 25dB and the performance metric is BLER vs. SINR. </w:t>
      </w:r>
    </w:p>
    <w:p w14:paraId="1388FF48" w14:textId="0BDDFC31" w:rsidR="002D58B1" w:rsidRDefault="000F627C" w:rsidP="00CF5A5C">
      <w:pPr>
        <w:jc w:val="both"/>
        <w:rPr>
          <w:lang w:val="en-US" w:eastAsia="zh-CN"/>
        </w:rPr>
      </w:pPr>
      <w:r>
        <w:rPr>
          <w:lang w:val="en-US" w:eastAsia="zh-CN"/>
        </w:rPr>
        <w:t>As agreed in RAN1</w:t>
      </w:r>
      <w:r w:rsidR="009F3F41">
        <w:rPr>
          <w:lang w:val="en-US" w:eastAsia="zh-CN"/>
        </w:rPr>
        <w:t>#89</w:t>
      </w:r>
      <w:r>
        <w:rPr>
          <w:lang w:val="en-US" w:eastAsia="zh-CN"/>
        </w:rPr>
        <w:t>, MMSE-MRC receiving algorithm is the baseline for Rel-14 UEs. Additionally, we also provided evaluation results for advanced MMSE-IRC receiving algorithm. In the applied MMSE-IRC, the data detection is performed per PRB based on the estimated covariance matrix for interference plus noise. The estimation of covariance matrix is based on received DMRS, channel estimation of useful channel and the original useful DMRS signal (i.e. interfering channel is not estimated).</w:t>
      </w:r>
      <w:r w:rsidR="00CD48E3">
        <w:rPr>
          <w:lang w:val="en-US" w:eastAsia="zh-CN"/>
        </w:rPr>
        <w:t xml:space="preserve"> </w:t>
      </w:r>
    </w:p>
    <w:p w14:paraId="4EC3CC9F" w14:textId="77777777" w:rsidR="00BC0892" w:rsidRDefault="00BC0892" w:rsidP="00CF5A5C">
      <w:pPr>
        <w:jc w:val="both"/>
        <w:rPr>
          <w:lang w:val="en-US" w:eastAsia="zh-CN"/>
        </w:rPr>
      </w:pPr>
    </w:p>
    <w:p w14:paraId="67D34968" w14:textId="665D5682" w:rsidR="000F627C" w:rsidRDefault="000F627C" w:rsidP="00CF5A5C">
      <w:pPr>
        <w:jc w:val="both"/>
        <w:rPr>
          <w:lang w:val="en-US" w:eastAsia="zh-CN"/>
        </w:rPr>
      </w:pPr>
      <w:r>
        <w:rPr>
          <w:lang w:val="en-US" w:eastAsia="zh-CN"/>
        </w:rPr>
        <w:lastRenderedPageBreak/>
        <w:t>The detailed evaluation conditions are listed in Table 3 in appendix</w:t>
      </w:r>
      <w:r w:rsidR="005C6FAF">
        <w:rPr>
          <w:lang w:val="en-US" w:eastAsia="zh-CN"/>
        </w:rPr>
        <w:t xml:space="preserve"> A</w:t>
      </w:r>
      <w:r>
        <w:rPr>
          <w:lang w:val="en-US" w:eastAsia="zh-CN"/>
        </w:rPr>
        <w:t xml:space="preserve">. The evaluation results are shown in Figure 3 with or without timing/frequency offset. </w:t>
      </w:r>
    </w:p>
    <w:p w14:paraId="63EF1B74" w14:textId="2BC77276" w:rsidR="00CF5A5C" w:rsidRDefault="000F627C" w:rsidP="00CF5A5C">
      <w:pPr>
        <w:jc w:val="both"/>
        <w:rPr>
          <w:lang w:val="en-US" w:eastAsia="zh-CN"/>
        </w:rPr>
      </w:pPr>
      <w:r>
        <w:rPr>
          <w:rFonts w:hint="eastAsia"/>
          <w:lang w:val="en-US" w:eastAsia="zh-CN"/>
        </w:rPr>
        <w:t>From the evaluation results, the following observations can be obtained</w:t>
      </w:r>
    </w:p>
    <w:p w14:paraId="0377B014" w14:textId="0DD2E6A0" w:rsidR="000F627C" w:rsidRDefault="000F627C" w:rsidP="00CF5A5C">
      <w:pPr>
        <w:jc w:val="both"/>
        <w:rPr>
          <w:lang w:val="en-US" w:eastAsia="zh-CN"/>
        </w:rPr>
      </w:pPr>
      <w:r w:rsidRPr="0004748F">
        <w:rPr>
          <w:b/>
          <w:lang w:val="en-US" w:eastAsia="zh-CN"/>
        </w:rPr>
        <w:t xml:space="preserve">Observation </w:t>
      </w:r>
      <w:r>
        <w:rPr>
          <w:b/>
          <w:lang w:val="en-US" w:eastAsia="zh-CN"/>
        </w:rPr>
        <w:t>5</w:t>
      </w:r>
      <w:r w:rsidRPr="0004748F">
        <w:rPr>
          <w:lang w:val="en-US" w:eastAsia="zh-CN"/>
        </w:rPr>
        <w:t>:</w:t>
      </w:r>
      <w:r>
        <w:rPr>
          <w:lang w:val="en-US" w:eastAsia="zh-CN"/>
        </w:rPr>
        <w:t xml:space="preserve"> </w:t>
      </w:r>
      <w:r w:rsidR="00A24E67">
        <w:rPr>
          <w:lang w:val="en-US" w:eastAsia="zh-CN"/>
        </w:rPr>
        <w:t xml:space="preserve">In </w:t>
      </w:r>
      <w:r w:rsidR="002E3103">
        <w:rPr>
          <w:lang w:val="en-US" w:eastAsia="zh-CN"/>
        </w:rPr>
        <w:t xml:space="preserve">the </w:t>
      </w:r>
      <w:r w:rsidR="00A24E67">
        <w:rPr>
          <w:lang w:val="en-US" w:eastAsia="zh-CN"/>
        </w:rPr>
        <w:t>interference</w:t>
      </w:r>
      <w:r w:rsidR="002E3103">
        <w:rPr>
          <w:lang w:val="en-US" w:eastAsia="zh-CN"/>
        </w:rPr>
        <w:t>-</w:t>
      </w:r>
      <w:r w:rsidR="00A24E67">
        <w:rPr>
          <w:lang w:val="en-US" w:eastAsia="zh-CN"/>
        </w:rPr>
        <w:t xml:space="preserve">limited case, with the baseline MMSE-MRC receiver the PSSCH with transmit diversity (SFBC, SD-CDD and Comb-Data diversity) has almost the same impact as Rel-14 interfering PSSCH transmissions on receiving performance of Rel-14 UEs. </w:t>
      </w:r>
    </w:p>
    <w:p w14:paraId="17B61F46" w14:textId="70D387E2" w:rsidR="00A24E67" w:rsidRDefault="00A24E67" w:rsidP="00CF5A5C">
      <w:pPr>
        <w:jc w:val="both"/>
        <w:rPr>
          <w:lang w:val="en-US" w:eastAsia="zh-CN"/>
        </w:rPr>
      </w:pPr>
      <w:r w:rsidRPr="00A24E67">
        <w:rPr>
          <w:b/>
          <w:lang w:val="en-US" w:eastAsia="zh-CN"/>
        </w:rPr>
        <w:t>Observation 6</w:t>
      </w:r>
      <w:r>
        <w:rPr>
          <w:lang w:val="en-US" w:eastAsia="zh-CN"/>
        </w:rPr>
        <w:t xml:space="preserve">: With advanced interference suppression/cancellation receivers, SFBC has larger impact than </w:t>
      </w:r>
      <w:r w:rsidR="005946E0">
        <w:rPr>
          <w:lang w:val="en-US" w:eastAsia="zh-CN"/>
        </w:rPr>
        <w:t xml:space="preserve">SD-CDD and Comb-Data diversity on the Rel-14 UE performance and SD-CDD and Comb-Data diversity have larger impact than Rel-14 interfering PSSCH. </w:t>
      </w:r>
    </w:p>
    <w:p w14:paraId="7E10E973" w14:textId="77777777" w:rsidR="005946E0" w:rsidRPr="000F627C" w:rsidRDefault="005946E0" w:rsidP="00CF5A5C">
      <w:pPr>
        <w:jc w:val="both"/>
        <w:rPr>
          <w:lang w:val="en-US" w:eastAsia="zh-CN"/>
        </w:rPr>
      </w:pPr>
    </w:p>
    <w:p w14:paraId="3ACFFFEE" w14:textId="69E04061" w:rsidR="000F0AD4" w:rsidRDefault="000F0AD4" w:rsidP="000F0AD4">
      <w:pPr>
        <w:jc w:val="both"/>
        <w:rPr>
          <w:lang w:val="en-US" w:eastAsia="zh-CN"/>
        </w:rPr>
      </w:pPr>
    </w:p>
    <w:p w14:paraId="4EC9D3E3" w14:textId="0DA369BB" w:rsidR="00627E40" w:rsidRDefault="000F297F" w:rsidP="00FD10D2">
      <w:pPr>
        <w:jc w:val="center"/>
        <w:rPr>
          <w:b/>
          <w:noProof/>
          <w:lang w:val="en-US" w:eastAsia="zh-CN"/>
        </w:rPr>
      </w:pPr>
      <w:r w:rsidRPr="000F297F">
        <w:rPr>
          <w:b/>
          <w:noProof/>
          <w:lang w:val="en-US" w:eastAsia="zh-CN"/>
        </w:rPr>
        <w:drawing>
          <wp:inline distT="0" distB="0" distL="0" distR="0" wp14:anchorId="5976D39D" wp14:editId="5F16477F">
            <wp:extent cx="3031623" cy="227371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5015" cy="2283761"/>
                    </a:xfrm>
                    <a:prstGeom prst="rect">
                      <a:avLst/>
                    </a:prstGeom>
                    <a:noFill/>
                    <a:ln>
                      <a:noFill/>
                    </a:ln>
                  </pic:spPr>
                </pic:pic>
              </a:graphicData>
            </a:graphic>
          </wp:inline>
        </w:drawing>
      </w:r>
      <w:r w:rsidRPr="000F297F">
        <w:rPr>
          <w:b/>
          <w:noProof/>
          <w:lang w:val="en-US" w:eastAsia="zh-CN"/>
        </w:rPr>
        <w:t xml:space="preserve"> </w:t>
      </w:r>
      <w:r w:rsidRPr="000F297F">
        <w:rPr>
          <w:b/>
          <w:noProof/>
          <w:lang w:val="en-US" w:eastAsia="zh-CN"/>
        </w:rPr>
        <w:drawing>
          <wp:inline distT="0" distB="0" distL="0" distR="0" wp14:anchorId="2B13A5C6" wp14:editId="6013CEF1">
            <wp:extent cx="3027371" cy="2268367"/>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5991" cy="2274826"/>
                    </a:xfrm>
                    <a:prstGeom prst="rect">
                      <a:avLst/>
                    </a:prstGeom>
                    <a:noFill/>
                    <a:ln>
                      <a:noFill/>
                    </a:ln>
                  </pic:spPr>
                </pic:pic>
              </a:graphicData>
            </a:graphic>
          </wp:inline>
        </w:drawing>
      </w:r>
    </w:p>
    <w:p w14:paraId="704CBB94" w14:textId="39A5D207" w:rsidR="000F297F" w:rsidRPr="000F297F" w:rsidRDefault="000F297F" w:rsidP="000F297F">
      <w:pPr>
        <w:pStyle w:val="ListParagraph"/>
        <w:numPr>
          <w:ilvl w:val="0"/>
          <w:numId w:val="21"/>
        </w:numPr>
        <w:jc w:val="center"/>
        <w:rPr>
          <w:lang w:val="en-US" w:eastAsia="zh-CN"/>
        </w:rPr>
      </w:pPr>
      <w:r>
        <w:rPr>
          <w:rFonts w:hint="eastAsia"/>
          <w:lang w:val="en-US" w:eastAsia="zh-CN"/>
        </w:rPr>
        <w:t xml:space="preserve">w/o timing/frequency offset   </w:t>
      </w:r>
      <w:r>
        <w:rPr>
          <w:lang w:val="en-US" w:eastAsia="zh-CN"/>
        </w:rPr>
        <w:t xml:space="preserve">                </w:t>
      </w:r>
      <w:r>
        <w:rPr>
          <w:rFonts w:hint="eastAsia"/>
          <w:lang w:val="en-US" w:eastAsia="zh-CN"/>
        </w:rPr>
        <w:t xml:space="preserve">   </w:t>
      </w:r>
      <w:r w:rsidR="002107F7">
        <w:rPr>
          <w:lang w:val="en-US" w:eastAsia="zh-CN"/>
        </w:rPr>
        <w:t xml:space="preserve">               </w:t>
      </w:r>
      <w:r>
        <w:rPr>
          <w:rFonts w:hint="eastAsia"/>
          <w:lang w:val="en-US" w:eastAsia="zh-CN"/>
        </w:rPr>
        <w:t xml:space="preserve">    (b)</w:t>
      </w:r>
      <w:r>
        <w:rPr>
          <w:lang w:val="en-US" w:eastAsia="zh-CN"/>
        </w:rPr>
        <w:t xml:space="preserve"> with timing/frequency offset</w:t>
      </w:r>
    </w:p>
    <w:p w14:paraId="2F1E3573" w14:textId="6EE634C8" w:rsidR="00FD10D2" w:rsidRDefault="00FD10D2" w:rsidP="00FD10D2">
      <w:pPr>
        <w:jc w:val="center"/>
        <w:rPr>
          <w:lang w:val="en-US" w:eastAsia="zh-CN"/>
        </w:rPr>
      </w:pPr>
      <w:r>
        <w:rPr>
          <w:rFonts w:hint="eastAsia"/>
          <w:lang w:val="en-US" w:eastAsia="zh-CN"/>
        </w:rPr>
        <w:t>F</w:t>
      </w:r>
      <w:r w:rsidR="000F297F">
        <w:rPr>
          <w:lang w:val="en-US" w:eastAsia="zh-CN"/>
        </w:rPr>
        <w:t>igure 3</w:t>
      </w:r>
      <w:r w:rsidR="00713C64">
        <w:rPr>
          <w:lang w:val="en-US" w:eastAsia="zh-CN"/>
        </w:rPr>
        <w:t xml:space="preserve">: </w:t>
      </w:r>
      <w:r w:rsidR="000F297F">
        <w:rPr>
          <w:lang w:val="en-US" w:eastAsia="zh-CN"/>
        </w:rPr>
        <w:t>Interference</w:t>
      </w:r>
      <w:r w:rsidR="002E3103">
        <w:rPr>
          <w:lang w:val="en-US" w:eastAsia="zh-CN"/>
        </w:rPr>
        <w:t>-</w:t>
      </w:r>
      <w:r w:rsidR="000F297F">
        <w:rPr>
          <w:lang w:val="en-US" w:eastAsia="zh-CN"/>
        </w:rPr>
        <w:t>limited results, QPSK, 30kmph</w:t>
      </w:r>
    </w:p>
    <w:p w14:paraId="7CB635E4" w14:textId="77777777" w:rsidR="00DF2467" w:rsidRDefault="00DF2467" w:rsidP="001715B6">
      <w:pPr>
        <w:jc w:val="both"/>
        <w:rPr>
          <w:b/>
          <w:lang w:val="en-US" w:eastAsia="zh-CN"/>
        </w:rPr>
      </w:pP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5CD20794" w14:textId="74D40FA8" w:rsidR="008C6BFA" w:rsidRDefault="008C6BFA" w:rsidP="00DF2467">
      <w:pPr>
        <w:jc w:val="both"/>
        <w:rPr>
          <w:lang w:val="en-US" w:eastAsia="zh-CN"/>
        </w:rPr>
      </w:pPr>
      <w:r>
        <w:rPr>
          <w:rFonts w:hint="eastAsia"/>
          <w:lang w:val="en-US" w:eastAsia="zh-CN"/>
        </w:rPr>
        <w:t xml:space="preserve">In this paper, </w:t>
      </w:r>
      <w:r w:rsidR="00DA2841">
        <w:rPr>
          <w:lang w:val="en-US" w:eastAsia="zh-CN"/>
        </w:rPr>
        <w:t>the</w:t>
      </w:r>
      <w:r w:rsidR="00CD48E3">
        <w:rPr>
          <w:lang w:val="en-US" w:eastAsia="zh-CN"/>
        </w:rPr>
        <w:t xml:space="preserve"> evaluation results for PSCCH and PSSCH with candidate transmit diversity schemes are presented</w:t>
      </w:r>
      <w:r>
        <w:rPr>
          <w:lang w:val="en-US" w:eastAsia="zh-CN"/>
        </w:rPr>
        <w:t>.</w:t>
      </w:r>
      <w:r w:rsidR="00DA2841">
        <w:rPr>
          <w:lang w:val="en-US" w:eastAsia="zh-CN"/>
        </w:rPr>
        <w:t xml:space="preserve"> Based on the evaluation results, the following observations are obtained. </w:t>
      </w:r>
    </w:p>
    <w:p w14:paraId="0669A21C" w14:textId="77777777" w:rsidR="00CD48E3" w:rsidRDefault="00CD48E3" w:rsidP="00DF2467">
      <w:pPr>
        <w:jc w:val="both"/>
        <w:rPr>
          <w:lang w:val="en-US" w:eastAsia="zh-CN"/>
        </w:rPr>
      </w:pPr>
    </w:p>
    <w:p w14:paraId="1D7CCC3D" w14:textId="473D4BE8" w:rsidR="00CD48E3" w:rsidRDefault="00CD48E3" w:rsidP="00DF2467">
      <w:pPr>
        <w:jc w:val="both"/>
        <w:rPr>
          <w:lang w:val="en-US" w:eastAsia="zh-CN"/>
        </w:rPr>
      </w:pPr>
      <w:r w:rsidRPr="00D2118B">
        <w:rPr>
          <w:b/>
          <w:lang w:val="en-US" w:eastAsia="zh-CN"/>
        </w:rPr>
        <w:t>Observation 1</w:t>
      </w:r>
      <w:r>
        <w:rPr>
          <w:lang w:val="en-US" w:eastAsia="zh-CN"/>
        </w:rPr>
        <w:t>: For PSCCH, SD-CDD achieves diversity gains (generally limited) at low to m</w:t>
      </w:r>
      <w:r w:rsidRPr="00D2118B">
        <w:rPr>
          <w:lang w:val="en-US" w:eastAsia="zh-CN"/>
        </w:rPr>
        <w:t xml:space="preserve">edium </w:t>
      </w:r>
      <w:r>
        <w:rPr>
          <w:lang w:val="en-US" w:eastAsia="zh-CN"/>
        </w:rPr>
        <w:t>mobility.</w:t>
      </w:r>
    </w:p>
    <w:p w14:paraId="30DF5938" w14:textId="1083C064" w:rsidR="00CD48E3" w:rsidRPr="00CD48E3" w:rsidRDefault="00CD48E3" w:rsidP="00CD48E3">
      <w:pPr>
        <w:rPr>
          <w:lang w:val="en-US" w:eastAsia="zh-CN"/>
        </w:rPr>
      </w:pPr>
      <w:r w:rsidRPr="00CD48E3">
        <w:rPr>
          <w:rFonts w:hint="eastAsia"/>
          <w:lang w:val="en-US" w:eastAsia="zh-CN"/>
        </w:rPr>
        <w:t>For PSSCH in noise</w:t>
      </w:r>
      <w:r w:rsidR="008D7980">
        <w:rPr>
          <w:lang w:val="en-US" w:eastAsia="zh-CN"/>
        </w:rPr>
        <w:t>-</w:t>
      </w:r>
      <w:r w:rsidRPr="00CD48E3">
        <w:rPr>
          <w:rFonts w:hint="eastAsia"/>
          <w:lang w:val="en-US" w:eastAsia="zh-CN"/>
        </w:rPr>
        <w:t>limited case:</w:t>
      </w:r>
    </w:p>
    <w:p w14:paraId="1CB2A8AD" w14:textId="77777777" w:rsidR="00CD48E3" w:rsidRDefault="00CD48E3" w:rsidP="00CD48E3">
      <w:pPr>
        <w:rPr>
          <w:lang w:val="en-US" w:eastAsia="zh-CN"/>
        </w:rPr>
      </w:pPr>
      <w:r w:rsidRPr="0004748F">
        <w:rPr>
          <w:b/>
          <w:lang w:val="en-US" w:eastAsia="zh-CN"/>
        </w:rPr>
        <w:t>Observation 2</w:t>
      </w:r>
      <w:r>
        <w:rPr>
          <w:lang w:val="en-US" w:eastAsia="zh-CN"/>
        </w:rPr>
        <w:t xml:space="preserve">: SFBC achieves the best link performances with diversity gains of about 3~4dB (at BLER of 0.01) compared with single antenna transmissions. </w:t>
      </w:r>
    </w:p>
    <w:p w14:paraId="0CFDC0E7" w14:textId="77777777" w:rsidR="00CD48E3" w:rsidRDefault="00CD48E3" w:rsidP="00CD48E3">
      <w:pPr>
        <w:rPr>
          <w:lang w:val="en-US" w:eastAsia="zh-CN"/>
        </w:rPr>
      </w:pPr>
      <w:r w:rsidRPr="0004748F">
        <w:rPr>
          <w:b/>
          <w:lang w:val="en-US" w:eastAsia="zh-CN"/>
        </w:rPr>
        <w:t>Observation 3</w:t>
      </w:r>
      <w:r>
        <w:rPr>
          <w:lang w:val="en-US" w:eastAsia="zh-CN"/>
        </w:rPr>
        <w:t xml:space="preserve">: In most cases SD-CDD achieves diversity gains of about 1~2dB (at BLER of 0.01) compared with single antenna transmissions. However, the diversity gains may impair severely with high modulation order and/or high mobility. </w:t>
      </w:r>
    </w:p>
    <w:p w14:paraId="63083BDD" w14:textId="2F357FAC" w:rsidR="00CD48E3" w:rsidRPr="00CD48E3" w:rsidRDefault="00CD48E3" w:rsidP="00CD48E3">
      <w:pPr>
        <w:jc w:val="both"/>
        <w:rPr>
          <w:lang w:val="en-US" w:eastAsia="zh-CN"/>
        </w:rPr>
      </w:pPr>
      <w:r w:rsidRPr="0004748F">
        <w:rPr>
          <w:b/>
          <w:lang w:val="en-US" w:eastAsia="zh-CN"/>
        </w:rPr>
        <w:t>Observation 4</w:t>
      </w:r>
      <w:r w:rsidRPr="0004748F">
        <w:rPr>
          <w:lang w:val="en-US" w:eastAsia="zh-CN"/>
        </w:rPr>
        <w:t xml:space="preserve">: </w:t>
      </w:r>
      <w:r>
        <w:rPr>
          <w:lang w:val="en-US" w:eastAsia="zh-CN"/>
        </w:rPr>
        <w:t>In most cases Comb-Data diversity achieves diversity gains of about 2dB (at BLER of 0.01) compared with single antenna transmissions. It outperforms SD-CDD in most cases especially with high modulation order and/or high mobility.</w:t>
      </w:r>
    </w:p>
    <w:p w14:paraId="5E20A55D" w14:textId="77777777" w:rsidR="00016203" w:rsidRDefault="00016203" w:rsidP="00CD48E3">
      <w:pPr>
        <w:rPr>
          <w:lang w:val="en-US" w:eastAsia="zh-CN"/>
        </w:rPr>
      </w:pPr>
    </w:p>
    <w:p w14:paraId="1AB678C1" w14:textId="2574B827" w:rsidR="00CD48E3" w:rsidRPr="00CD48E3" w:rsidRDefault="00CD48E3" w:rsidP="00016203">
      <w:pPr>
        <w:rPr>
          <w:lang w:val="en-US" w:eastAsia="zh-CN"/>
        </w:rPr>
      </w:pPr>
      <w:r w:rsidRPr="00CD48E3">
        <w:rPr>
          <w:rFonts w:hint="eastAsia"/>
          <w:lang w:val="en-US" w:eastAsia="zh-CN"/>
        </w:rPr>
        <w:t xml:space="preserve">For PSSCH in </w:t>
      </w:r>
      <w:r>
        <w:rPr>
          <w:lang w:val="en-US" w:eastAsia="zh-CN"/>
        </w:rPr>
        <w:t>interference</w:t>
      </w:r>
      <w:r w:rsidR="008D7980">
        <w:rPr>
          <w:lang w:val="en-US" w:eastAsia="zh-CN"/>
        </w:rPr>
        <w:t>-</w:t>
      </w:r>
      <w:r w:rsidRPr="00CD48E3">
        <w:rPr>
          <w:rFonts w:hint="eastAsia"/>
          <w:lang w:val="en-US" w:eastAsia="zh-CN"/>
        </w:rPr>
        <w:t>limited case:</w:t>
      </w:r>
    </w:p>
    <w:p w14:paraId="565D6B37" w14:textId="77777777" w:rsidR="00CD48E3" w:rsidRDefault="00CD48E3" w:rsidP="00CD48E3">
      <w:pPr>
        <w:jc w:val="both"/>
        <w:rPr>
          <w:lang w:val="en-US" w:eastAsia="zh-CN"/>
        </w:rPr>
      </w:pPr>
      <w:r w:rsidRPr="0004748F">
        <w:rPr>
          <w:b/>
          <w:lang w:val="en-US" w:eastAsia="zh-CN"/>
        </w:rPr>
        <w:lastRenderedPageBreak/>
        <w:t xml:space="preserve">Observation </w:t>
      </w:r>
      <w:r>
        <w:rPr>
          <w:b/>
          <w:lang w:val="en-US" w:eastAsia="zh-CN"/>
        </w:rPr>
        <w:t>5</w:t>
      </w:r>
      <w:r w:rsidRPr="0004748F">
        <w:rPr>
          <w:lang w:val="en-US" w:eastAsia="zh-CN"/>
        </w:rPr>
        <w:t>:</w:t>
      </w:r>
      <w:r>
        <w:rPr>
          <w:lang w:val="en-US" w:eastAsia="zh-CN"/>
        </w:rPr>
        <w:t xml:space="preserve"> In interference limited case, with the baseline MMSE-MRC receiver the PSSCH with transmit diversity (SFBC, SD-CDD and Comb-Data diversity) has almost the same impact as Rel-14 interfering PSSCH transmissions on receiving performance of Rel-14 UEs. </w:t>
      </w:r>
    </w:p>
    <w:p w14:paraId="5883E10C" w14:textId="58E6FF5C" w:rsidR="00CD48E3" w:rsidRDefault="00CD48E3" w:rsidP="00CD48E3">
      <w:pPr>
        <w:jc w:val="both"/>
        <w:rPr>
          <w:lang w:val="en-US" w:eastAsia="zh-CN"/>
        </w:rPr>
      </w:pPr>
      <w:r w:rsidRPr="00A24E67">
        <w:rPr>
          <w:b/>
          <w:lang w:val="en-US" w:eastAsia="zh-CN"/>
        </w:rPr>
        <w:t>Observation 6</w:t>
      </w:r>
      <w:r>
        <w:rPr>
          <w:lang w:val="en-US" w:eastAsia="zh-CN"/>
        </w:rPr>
        <w:t>: With advanced interference suppression/cancellation receivers, SFBC has larger impact than SD-CDD and Comb-Data diversity on the Rel-14 UE performance and SD-CDD and Comb-Data diversity have larger impact than Rel-14 interfering PSSCH.</w:t>
      </w:r>
    </w:p>
    <w:p w14:paraId="7F35A69A" w14:textId="60BF9423" w:rsidR="00DA2841" w:rsidRDefault="00DA2841" w:rsidP="00995DC7">
      <w:pPr>
        <w:jc w:val="both"/>
        <w:rPr>
          <w:lang w:val="en-US" w:eastAsia="zh-CN"/>
        </w:rPr>
      </w:pPr>
      <w:r>
        <w:rPr>
          <w:lang w:val="en-US" w:eastAsia="zh-CN"/>
        </w:rPr>
        <w:t xml:space="preserve"> </w:t>
      </w:r>
    </w:p>
    <w:p w14:paraId="497FB0FE" w14:textId="77777777" w:rsidR="00DA2841" w:rsidRPr="00DA2841" w:rsidRDefault="00DA2841" w:rsidP="00DF2467">
      <w:pPr>
        <w:jc w:val="both"/>
        <w:rPr>
          <w:lang w:val="en-US"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1390FFEB" w14:textId="0EECFF02" w:rsidR="00DF2467" w:rsidRDefault="00DF2467" w:rsidP="00DF2467">
      <w:pPr>
        <w:numPr>
          <w:ilvl w:val="0"/>
          <w:numId w:val="4"/>
        </w:numPr>
        <w:overflowPunct w:val="0"/>
        <w:autoSpaceDE w:val="0"/>
        <w:autoSpaceDN w:val="0"/>
        <w:adjustRightInd w:val="0"/>
        <w:textAlignment w:val="baseline"/>
      </w:pPr>
      <w:r>
        <w:rPr>
          <w:lang w:eastAsia="zh-CN"/>
        </w:rPr>
        <w:t xml:space="preserve">3GPP </w:t>
      </w:r>
      <w:r w:rsidRPr="00AB124B">
        <w:rPr>
          <w:lang w:eastAsia="zh-CN"/>
        </w:rPr>
        <w:t>RP-17</w:t>
      </w:r>
      <w:r w:rsidRPr="00AB124B">
        <w:rPr>
          <w:rFonts w:hint="eastAsia"/>
          <w:lang w:eastAsia="zh-CN"/>
        </w:rPr>
        <w:t>0</w:t>
      </w:r>
      <w:r w:rsidRPr="00AB124B">
        <w:rPr>
          <w:lang w:eastAsia="zh-CN"/>
        </w:rPr>
        <w:t>798</w:t>
      </w:r>
      <w:r>
        <w:rPr>
          <w:rFonts w:hint="eastAsia"/>
          <w:lang w:eastAsia="zh-CN"/>
        </w:rPr>
        <w:t xml:space="preserve">, </w:t>
      </w:r>
      <w:r w:rsidRPr="00AB124B">
        <w:rPr>
          <w:lang w:eastAsia="zh-CN"/>
        </w:rPr>
        <w:t xml:space="preserve">New WID on </w:t>
      </w:r>
      <w:r w:rsidRPr="00AB124B">
        <w:rPr>
          <w:rFonts w:hint="eastAsia"/>
          <w:lang w:eastAsia="zh-CN"/>
        </w:rPr>
        <w:t>3GPP V2X Phase 2</w:t>
      </w:r>
      <w:r>
        <w:rPr>
          <w:rFonts w:hint="eastAsia"/>
          <w:lang w:eastAsia="zh-CN"/>
        </w:rPr>
        <w:t>, RAN#7</w:t>
      </w:r>
      <w:r w:rsidRPr="00AB124B">
        <w:rPr>
          <w:rFonts w:hint="eastAsia"/>
          <w:lang w:eastAsia="zh-CN"/>
        </w:rPr>
        <w:t>5</w:t>
      </w:r>
      <w:r>
        <w:rPr>
          <w:rFonts w:hint="eastAsia"/>
          <w:lang w:eastAsia="zh-CN"/>
        </w:rPr>
        <w:t xml:space="preserve">, </w:t>
      </w:r>
      <w:r w:rsidRPr="00AB124B">
        <w:rPr>
          <w:lang w:eastAsia="zh-CN"/>
        </w:rPr>
        <w:t xml:space="preserve">Dubrovnik, March 6 </w:t>
      </w:r>
      <w:r w:rsidR="00995DC7">
        <w:rPr>
          <w:lang w:eastAsia="zh-CN"/>
        </w:rPr>
        <w:t>–</w:t>
      </w:r>
      <w:r w:rsidRPr="00AB124B">
        <w:rPr>
          <w:lang w:eastAsia="zh-CN"/>
        </w:rPr>
        <w:t xml:space="preserve"> 9, 2017</w:t>
      </w:r>
      <w:r w:rsidRPr="00AB124B">
        <w:rPr>
          <w:rFonts w:hint="eastAsia"/>
          <w:lang w:eastAsia="zh-CN"/>
        </w:rPr>
        <w:t>.</w:t>
      </w:r>
    </w:p>
    <w:p w14:paraId="38DBB800" w14:textId="74647B28" w:rsidR="00DF2467" w:rsidRDefault="00CD48E3" w:rsidP="00DF2467">
      <w:pPr>
        <w:numPr>
          <w:ilvl w:val="0"/>
          <w:numId w:val="4"/>
        </w:numPr>
        <w:overflowPunct w:val="0"/>
        <w:autoSpaceDE w:val="0"/>
        <w:autoSpaceDN w:val="0"/>
        <w:adjustRightInd w:val="0"/>
        <w:textAlignment w:val="baseline"/>
      </w:pPr>
      <w:r>
        <w:rPr>
          <w:rFonts w:hint="eastAsia"/>
          <w:lang w:eastAsia="zh-CN"/>
        </w:rPr>
        <w:t>RAN1#90</w:t>
      </w:r>
      <w:r w:rsidR="00DF2467">
        <w:rPr>
          <w:rFonts w:hint="eastAsia"/>
          <w:lang w:eastAsia="zh-CN"/>
        </w:rPr>
        <w:t xml:space="preserve"> chairman notes</w:t>
      </w:r>
      <w:r>
        <w:rPr>
          <w:lang w:eastAsia="zh-CN"/>
        </w:rPr>
        <w:t>.</w:t>
      </w:r>
    </w:p>
    <w:p w14:paraId="02DC1ACB" w14:textId="56F112B9" w:rsidR="00627E40" w:rsidRDefault="002248B6" w:rsidP="00DF2467">
      <w:pPr>
        <w:numPr>
          <w:ilvl w:val="0"/>
          <w:numId w:val="4"/>
        </w:numPr>
        <w:overflowPunct w:val="0"/>
        <w:autoSpaceDE w:val="0"/>
        <w:autoSpaceDN w:val="0"/>
        <w:adjustRightInd w:val="0"/>
        <w:textAlignment w:val="baseline"/>
      </w:pPr>
      <w:r>
        <w:t>R1-1713994</w:t>
      </w:r>
      <w:r w:rsidR="005E79BD">
        <w:rPr>
          <w:rFonts w:hint="eastAsia"/>
          <w:lang w:eastAsia="zh-CN"/>
        </w:rPr>
        <w:t xml:space="preserve">, </w:t>
      </w:r>
      <w:r>
        <w:rPr>
          <w:lang w:eastAsia="zh-CN"/>
        </w:rPr>
        <w:t>“</w:t>
      </w:r>
      <w:r w:rsidR="005E79BD">
        <w:t>Transmit diversity schemes for V2X PC5</w:t>
      </w:r>
      <w:r>
        <w:t>”</w:t>
      </w:r>
      <w:r w:rsidR="005E79BD">
        <w:rPr>
          <w:rFonts w:hint="eastAsia"/>
          <w:lang w:eastAsia="zh-CN"/>
        </w:rPr>
        <w:t xml:space="preserve">, </w:t>
      </w:r>
      <w:r w:rsidR="00CD48E3">
        <w:t>RAN1-</w:t>
      </w:r>
      <w:r w:rsidR="005E79BD">
        <w:t>9</w:t>
      </w:r>
      <w:r w:rsidR="00CD48E3">
        <w:t>0</w:t>
      </w:r>
      <w:r w:rsidR="005E79BD">
        <w:t>.</w:t>
      </w:r>
    </w:p>
    <w:p w14:paraId="26549CB1" w14:textId="24FD1819" w:rsidR="003D75C9" w:rsidRPr="00E216E6" w:rsidRDefault="002248B6" w:rsidP="003D75C9">
      <w:pPr>
        <w:numPr>
          <w:ilvl w:val="0"/>
          <w:numId w:val="4"/>
        </w:numPr>
        <w:overflowPunct w:val="0"/>
        <w:autoSpaceDE w:val="0"/>
        <w:autoSpaceDN w:val="0"/>
        <w:adjustRightInd w:val="0"/>
        <w:textAlignment w:val="baseline"/>
      </w:pPr>
      <w:r>
        <w:t>R1-1713996</w:t>
      </w:r>
      <w:r w:rsidR="00CD48E3">
        <w:rPr>
          <w:rFonts w:hint="eastAsia"/>
          <w:lang w:eastAsia="zh-CN"/>
        </w:rPr>
        <w:t xml:space="preserve">, </w:t>
      </w:r>
      <w:r>
        <w:rPr>
          <w:lang w:eastAsia="zh-CN"/>
        </w:rPr>
        <w:t>“</w:t>
      </w:r>
      <w:r w:rsidRPr="002248B6">
        <w:t>Conclusions on PC5 transmit diversity</w:t>
      </w:r>
      <w:r>
        <w:t>”</w:t>
      </w:r>
      <w:r w:rsidR="00CD48E3">
        <w:rPr>
          <w:rFonts w:hint="eastAsia"/>
          <w:lang w:eastAsia="zh-CN"/>
        </w:rPr>
        <w:t xml:space="preserve">, </w:t>
      </w:r>
      <w:r w:rsidR="00CD48E3">
        <w:t>RAN1-90.</w:t>
      </w:r>
    </w:p>
    <w:p w14:paraId="63BB4C07" w14:textId="5004FF8C" w:rsidR="00E216E6" w:rsidRDefault="00E216E6">
      <w:pPr>
        <w:spacing w:after="0"/>
      </w:pPr>
      <w:r>
        <w:br w:type="page"/>
      </w:r>
    </w:p>
    <w:p w14:paraId="6ACC802A" w14:textId="77777777" w:rsidR="00E216E6" w:rsidRDefault="00E216E6" w:rsidP="00E216E6">
      <w:pPr>
        <w:overflowPunct w:val="0"/>
        <w:autoSpaceDE w:val="0"/>
        <w:autoSpaceDN w:val="0"/>
        <w:adjustRightInd w:val="0"/>
        <w:textAlignment w:val="baseline"/>
      </w:pPr>
    </w:p>
    <w:p w14:paraId="0A3F1EAD" w14:textId="384F9DF2" w:rsidR="00627E40" w:rsidRDefault="00627E40" w:rsidP="00627E40">
      <w:pPr>
        <w:pStyle w:val="Heading1"/>
      </w:pPr>
      <w:r>
        <w:t>Appendix</w:t>
      </w:r>
      <w:r w:rsidR="00ED49F4">
        <w:t xml:space="preserve"> A</w:t>
      </w:r>
    </w:p>
    <w:p w14:paraId="7EC7F5EC" w14:textId="317452FE" w:rsidR="00875926" w:rsidRPr="005A0240" w:rsidRDefault="00875926" w:rsidP="00875926">
      <w:pPr>
        <w:widowControl w:val="0"/>
        <w:tabs>
          <w:tab w:val="num" w:pos="708"/>
        </w:tabs>
        <w:spacing w:after="120"/>
        <w:jc w:val="both"/>
        <w:rPr>
          <w:lang w:val="en-US"/>
        </w:rPr>
      </w:pPr>
      <w:r w:rsidRPr="005A0240">
        <w:rPr>
          <w:lang w:val="en-US"/>
        </w:rPr>
        <w:t xml:space="preserve">In this section, we provide </w:t>
      </w:r>
      <w:r w:rsidR="00BC0892">
        <w:rPr>
          <w:rFonts w:hint="eastAsia"/>
          <w:lang w:val="en-US" w:eastAsia="zh-CN"/>
        </w:rPr>
        <w:t>simulation parameter setting</w:t>
      </w:r>
      <w:r>
        <w:rPr>
          <w:rFonts w:hint="eastAsia"/>
          <w:lang w:val="en-US" w:eastAsia="zh-CN"/>
        </w:rPr>
        <w:t xml:space="preserve"> of the link level simulations</w:t>
      </w:r>
      <w:r w:rsidR="00BC0892">
        <w:rPr>
          <w:lang w:val="en-US" w:eastAsia="zh-CN"/>
        </w:rPr>
        <w:t xml:space="preserve"> in this paper</w:t>
      </w:r>
      <w:r w:rsidRPr="005A0240">
        <w:rPr>
          <w:lang w:val="en-US"/>
        </w:rPr>
        <w:t>.</w:t>
      </w:r>
    </w:p>
    <w:p w14:paraId="3720DC66" w14:textId="77777777" w:rsidR="005F22DA" w:rsidRDefault="005F22DA" w:rsidP="00875926">
      <w:pPr>
        <w:pStyle w:val="Caption"/>
        <w:jc w:val="center"/>
        <w:rPr>
          <w:b w:val="0"/>
          <w:bCs w:val="0"/>
          <w:lang w:val="en-US"/>
        </w:rPr>
      </w:pPr>
    </w:p>
    <w:p w14:paraId="58326CB9" w14:textId="7318C3CE" w:rsidR="00875926" w:rsidRPr="00A272F4" w:rsidRDefault="00875926" w:rsidP="00875926">
      <w:pPr>
        <w:pStyle w:val="Caption"/>
        <w:jc w:val="center"/>
        <w:rPr>
          <w:b w:val="0"/>
          <w:lang w:val="en-US"/>
        </w:rPr>
      </w:pPr>
      <w:r w:rsidRPr="00BD4A6E">
        <w:rPr>
          <w:b w:val="0"/>
          <w:bCs w:val="0"/>
          <w:lang w:val="en-US"/>
        </w:rPr>
        <w:t xml:space="preserve">Table </w:t>
      </w:r>
      <w:r>
        <w:rPr>
          <w:rFonts w:hint="eastAsia"/>
          <w:b w:val="0"/>
          <w:bCs w:val="0"/>
          <w:lang w:val="en-US" w:eastAsia="zh-CN"/>
        </w:rPr>
        <w:t>1</w:t>
      </w:r>
      <w:r w:rsidRPr="00BD4A6E">
        <w:rPr>
          <w:b w:val="0"/>
          <w:bCs w:val="0"/>
          <w:lang w:val="en-US"/>
        </w:rPr>
        <w:t xml:space="preserve">: </w:t>
      </w:r>
      <w:r w:rsidR="00BC0892">
        <w:rPr>
          <w:b w:val="0"/>
          <w:bCs w:val="0"/>
          <w:lang w:val="en-US"/>
        </w:rPr>
        <w:t>Evaluation conditions for 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875926" w:rsidRPr="00EC5854" w14:paraId="3644A57D" w14:textId="77777777" w:rsidTr="000320AE">
        <w:trPr>
          <w:jc w:val="center"/>
        </w:trPr>
        <w:tc>
          <w:tcPr>
            <w:tcW w:w="2501" w:type="dxa"/>
            <w:shd w:val="clear" w:color="auto" w:fill="auto"/>
          </w:tcPr>
          <w:p w14:paraId="2181D724"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Parameters</w:t>
            </w:r>
          </w:p>
        </w:tc>
        <w:tc>
          <w:tcPr>
            <w:tcW w:w="5145" w:type="dxa"/>
            <w:shd w:val="clear" w:color="auto" w:fill="auto"/>
          </w:tcPr>
          <w:p w14:paraId="0D274311"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Values</w:t>
            </w:r>
          </w:p>
        </w:tc>
      </w:tr>
      <w:tr w:rsidR="00875926" w:rsidRPr="00EC5854" w14:paraId="07E1AD04" w14:textId="77777777" w:rsidTr="000320AE">
        <w:trPr>
          <w:jc w:val="center"/>
        </w:trPr>
        <w:tc>
          <w:tcPr>
            <w:tcW w:w="2501" w:type="dxa"/>
            <w:shd w:val="clear" w:color="auto" w:fill="auto"/>
          </w:tcPr>
          <w:p w14:paraId="028D7CBD"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08F7075A" w14:textId="77777777" w:rsidR="00875926" w:rsidRPr="00EC5854" w:rsidRDefault="00875926" w:rsidP="000320A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875926" w:rsidRPr="00EC5854" w14:paraId="6E653C57" w14:textId="77777777" w:rsidTr="000320AE">
        <w:trPr>
          <w:jc w:val="center"/>
        </w:trPr>
        <w:tc>
          <w:tcPr>
            <w:tcW w:w="2501" w:type="dxa"/>
            <w:shd w:val="clear" w:color="auto" w:fill="auto"/>
          </w:tcPr>
          <w:p w14:paraId="77B72817"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4889ED66"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10MHz</w:t>
            </w:r>
          </w:p>
        </w:tc>
      </w:tr>
      <w:tr w:rsidR="00875926" w:rsidRPr="00EC5854" w14:paraId="7621E530" w14:textId="77777777" w:rsidTr="000320AE">
        <w:trPr>
          <w:jc w:val="center"/>
        </w:trPr>
        <w:tc>
          <w:tcPr>
            <w:tcW w:w="2501" w:type="dxa"/>
            <w:shd w:val="clear" w:color="auto" w:fill="auto"/>
          </w:tcPr>
          <w:p w14:paraId="3CC8D116" w14:textId="1F135FBB" w:rsidR="00875926" w:rsidRPr="00EC5854" w:rsidRDefault="00875926" w:rsidP="00BC0892">
            <w:pPr>
              <w:keepNext/>
              <w:keepLines/>
              <w:spacing w:afterLines="50" w:after="120"/>
              <w:rPr>
                <w:color w:val="000000"/>
                <w:lang w:eastAsia="zh-CN"/>
              </w:rPr>
            </w:pPr>
            <w:r w:rsidRPr="00EC5854">
              <w:rPr>
                <w:rFonts w:hint="eastAsia"/>
                <w:color w:val="000000"/>
                <w:lang w:eastAsia="zh-CN"/>
              </w:rPr>
              <w:t xml:space="preserve">V2V </w:t>
            </w:r>
            <w:r w:rsidR="00BC0892">
              <w:rPr>
                <w:color w:val="000000"/>
                <w:lang w:eastAsia="zh-CN"/>
              </w:rPr>
              <w:t xml:space="preserve">control </w:t>
            </w:r>
            <w:r w:rsidRPr="00EC5854">
              <w:rPr>
                <w:rFonts w:hint="eastAsia"/>
                <w:color w:val="000000"/>
                <w:lang w:eastAsia="zh-CN"/>
              </w:rPr>
              <w:t>size</w:t>
            </w:r>
          </w:p>
        </w:tc>
        <w:tc>
          <w:tcPr>
            <w:tcW w:w="5145" w:type="dxa"/>
            <w:shd w:val="clear" w:color="auto" w:fill="auto"/>
          </w:tcPr>
          <w:p w14:paraId="0AF86406" w14:textId="4ECC2981" w:rsidR="00875926" w:rsidRPr="00D87463" w:rsidRDefault="00BC0892" w:rsidP="000320AE">
            <w:pPr>
              <w:widowControl w:val="0"/>
              <w:spacing w:afterLines="50" w:after="120"/>
              <w:rPr>
                <w:color w:val="000000"/>
                <w:lang w:eastAsia="zh-CN"/>
              </w:rPr>
            </w:pPr>
            <w:r>
              <w:rPr>
                <w:color w:val="000000"/>
                <w:lang w:eastAsia="zh-CN"/>
              </w:rPr>
              <w:t>48</w:t>
            </w:r>
            <w:r>
              <w:rPr>
                <w:rFonts w:hint="eastAsia"/>
                <w:color w:val="000000"/>
                <w:lang w:eastAsia="zh-CN"/>
              </w:rPr>
              <w:t xml:space="preserve"> bits, i</w:t>
            </w:r>
            <w:r w:rsidR="00875926">
              <w:rPr>
                <w:rFonts w:hint="eastAsia"/>
                <w:color w:val="000000"/>
                <w:lang w:eastAsia="zh-CN"/>
              </w:rPr>
              <w:t xml:space="preserve">ncluding </w:t>
            </w:r>
            <w:r>
              <w:rPr>
                <w:color w:val="000000"/>
                <w:lang w:eastAsia="zh-CN"/>
              </w:rPr>
              <w:t>16</w:t>
            </w:r>
            <w:r w:rsidR="00875926">
              <w:rPr>
                <w:color w:val="000000"/>
                <w:lang w:eastAsia="zh-CN"/>
              </w:rPr>
              <w:t xml:space="preserve"> </w:t>
            </w:r>
            <w:r w:rsidR="00875926">
              <w:rPr>
                <w:rFonts w:hint="eastAsia"/>
                <w:color w:val="000000"/>
                <w:lang w:eastAsia="zh-CN"/>
              </w:rPr>
              <w:t>CRC bits.</w:t>
            </w:r>
          </w:p>
        </w:tc>
      </w:tr>
      <w:tr w:rsidR="00875926" w:rsidRPr="00EC5854" w14:paraId="63A52162" w14:textId="77777777" w:rsidTr="000320AE">
        <w:trPr>
          <w:jc w:val="center"/>
        </w:trPr>
        <w:tc>
          <w:tcPr>
            <w:tcW w:w="2501" w:type="dxa"/>
            <w:shd w:val="clear" w:color="auto" w:fill="auto"/>
          </w:tcPr>
          <w:p w14:paraId="0D624652" w14:textId="77777777" w:rsidR="00875926" w:rsidRPr="00EC5854" w:rsidRDefault="00875926" w:rsidP="000320A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59C633B4" w14:textId="77777777" w:rsidR="00BC0892" w:rsidRDefault="00BC0892" w:rsidP="000320AE">
            <w:pPr>
              <w:keepNext/>
              <w:keepLines/>
              <w:spacing w:afterLines="50" w:after="120"/>
              <w:rPr>
                <w:color w:val="000000"/>
                <w:lang w:eastAsia="zh-CN"/>
              </w:rPr>
            </w:pPr>
            <w:r>
              <w:rPr>
                <w:color w:val="000000"/>
                <w:lang w:eastAsia="zh-CN"/>
              </w:rPr>
              <w:t>2 PRBs</w:t>
            </w:r>
          </w:p>
          <w:p w14:paraId="02ED460D" w14:textId="23BA5B0E" w:rsidR="00875926" w:rsidRPr="00EC5854" w:rsidRDefault="00875926" w:rsidP="000320AE">
            <w:pPr>
              <w:keepNext/>
              <w:keepLines/>
              <w:spacing w:afterLines="50" w:after="120"/>
              <w:rPr>
                <w:color w:val="000000"/>
                <w:lang w:eastAsia="zh-CN"/>
              </w:rPr>
            </w:pPr>
            <w:r>
              <w:rPr>
                <w:rFonts w:hint="eastAsia"/>
                <w:color w:val="000000"/>
                <w:lang w:eastAsia="zh-CN"/>
              </w:rPr>
              <w:t>Single transmission</w:t>
            </w:r>
          </w:p>
        </w:tc>
      </w:tr>
      <w:tr w:rsidR="00875926" w:rsidRPr="00EC5854" w14:paraId="1A1F5EB7" w14:textId="77777777" w:rsidTr="000320AE">
        <w:trPr>
          <w:jc w:val="center"/>
        </w:trPr>
        <w:tc>
          <w:tcPr>
            <w:tcW w:w="2501" w:type="dxa"/>
            <w:shd w:val="clear" w:color="auto" w:fill="auto"/>
          </w:tcPr>
          <w:p w14:paraId="50FEA371" w14:textId="77777777" w:rsidR="00875926" w:rsidRPr="00EC5854" w:rsidRDefault="00875926" w:rsidP="000320A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12211495" w14:textId="3F43F9AF" w:rsidR="00875926" w:rsidRPr="00EC5854" w:rsidRDefault="00875926" w:rsidP="00BC0892">
            <w:pPr>
              <w:keepNext/>
              <w:keepLines/>
              <w:spacing w:afterLines="50" w:after="120"/>
              <w:rPr>
                <w:color w:val="000000"/>
                <w:lang w:eastAsia="zh-CN"/>
              </w:rPr>
            </w:pPr>
            <w:r>
              <w:rPr>
                <w:rFonts w:hint="eastAsia"/>
                <w:color w:val="000000"/>
                <w:lang w:eastAsia="zh-CN"/>
              </w:rPr>
              <w:t>QPSK</w:t>
            </w:r>
          </w:p>
        </w:tc>
      </w:tr>
      <w:tr w:rsidR="00875926" w:rsidRPr="00BC0892" w14:paraId="6E62EC55" w14:textId="77777777" w:rsidTr="000320AE">
        <w:trPr>
          <w:jc w:val="center"/>
        </w:trPr>
        <w:tc>
          <w:tcPr>
            <w:tcW w:w="2501" w:type="dxa"/>
            <w:shd w:val="clear" w:color="auto" w:fill="auto"/>
          </w:tcPr>
          <w:p w14:paraId="40814A01" w14:textId="7B8EF6EC" w:rsidR="00875926" w:rsidRPr="00EC5854" w:rsidRDefault="00BC0892" w:rsidP="00ED49F4">
            <w:pPr>
              <w:keepNext/>
              <w:keepLines/>
              <w:spacing w:afterLines="50" w:after="120"/>
              <w:rPr>
                <w:color w:val="000000"/>
                <w:lang w:eastAsia="zh-CN"/>
              </w:rPr>
            </w:pPr>
            <w:r>
              <w:rPr>
                <w:rFonts w:hint="eastAsia"/>
                <w:color w:val="000000"/>
                <w:lang w:eastAsia="zh-CN"/>
              </w:rPr>
              <w:t xml:space="preserve">Transmit diversity </w:t>
            </w:r>
          </w:p>
        </w:tc>
        <w:tc>
          <w:tcPr>
            <w:tcW w:w="5145" w:type="dxa"/>
            <w:shd w:val="clear" w:color="auto" w:fill="auto"/>
          </w:tcPr>
          <w:p w14:paraId="299FB156" w14:textId="14411746" w:rsidR="00ED49F4" w:rsidRPr="00EC5854" w:rsidRDefault="00BC0892" w:rsidP="000320AE">
            <w:pPr>
              <w:widowControl w:val="0"/>
              <w:spacing w:afterLines="50" w:after="120"/>
              <w:rPr>
                <w:color w:val="000000"/>
                <w:lang w:eastAsia="zh-CN"/>
              </w:rPr>
            </w:pPr>
            <w:r>
              <w:rPr>
                <w:rFonts w:hint="eastAsia"/>
                <w:color w:val="000000"/>
                <w:lang w:eastAsia="zh-CN"/>
              </w:rPr>
              <w:t xml:space="preserve">SD-CDD with </w:t>
            </w:r>
            <w:r>
              <w:rPr>
                <w:color w:val="000000"/>
                <w:lang w:eastAsia="zh-CN"/>
              </w:rPr>
              <w:t xml:space="preserve">cyclic </w:t>
            </w:r>
            <w:r>
              <w:rPr>
                <w:rFonts w:hint="eastAsia"/>
                <w:color w:val="000000"/>
                <w:lang w:eastAsia="zh-CN"/>
              </w:rPr>
              <w:t>delay</w:t>
            </w:r>
            <w:r>
              <w:rPr>
                <w:color w:val="000000"/>
                <w:lang w:eastAsia="zh-CN"/>
              </w:rPr>
              <w:t xml:space="preserve"> of 1us</w:t>
            </w:r>
          </w:p>
        </w:tc>
      </w:tr>
      <w:tr w:rsidR="00BC0892" w:rsidRPr="00BC0892" w14:paraId="48FF47DD" w14:textId="77777777" w:rsidTr="000320AE">
        <w:trPr>
          <w:jc w:val="center"/>
        </w:trPr>
        <w:tc>
          <w:tcPr>
            <w:tcW w:w="2501" w:type="dxa"/>
            <w:shd w:val="clear" w:color="auto" w:fill="auto"/>
          </w:tcPr>
          <w:p w14:paraId="5D95F879" w14:textId="0474BB7C" w:rsidR="00BC0892" w:rsidRDefault="00BC0892" w:rsidP="00ED49F4">
            <w:pPr>
              <w:keepNext/>
              <w:keepLines/>
              <w:spacing w:afterLines="50" w:after="120"/>
              <w:rPr>
                <w:color w:val="000000"/>
                <w:lang w:eastAsia="zh-CN"/>
              </w:rPr>
            </w:pPr>
            <w:r>
              <w:rPr>
                <w:rFonts w:hint="eastAsia"/>
                <w:color w:val="000000"/>
                <w:lang w:eastAsia="zh-CN"/>
              </w:rPr>
              <w:t>DMRS</w:t>
            </w:r>
          </w:p>
        </w:tc>
        <w:tc>
          <w:tcPr>
            <w:tcW w:w="5145" w:type="dxa"/>
            <w:shd w:val="clear" w:color="auto" w:fill="auto"/>
          </w:tcPr>
          <w:p w14:paraId="5D6A1046" w14:textId="0E13AC30" w:rsidR="00BC0892" w:rsidRDefault="00BC0892" w:rsidP="000320AE">
            <w:pPr>
              <w:widowControl w:val="0"/>
              <w:spacing w:afterLines="50" w:after="120"/>
              <w:rPr>
                <w:color w:val="000000"/>
                <w:lang w:eastAsia="zh-CN"/>
              </w:rPr>
            </w:pPr>
            <w:r>
              <w:rPr>
                <w:color w:val="000000"/>
                <w:lang w:eastAsia="zh-CN"/>
              </w:rPr>
              <w:t>S</w:t>
            </w:r>
            <w:r>
              <w:rPr>
                <w:rFonts w:hint="eastAsia"/>
                <w:color w:val="000000"/>
                <w:lang w:eastAsia="zh-CN"/>
              </w:rPr>
              <w:t xml:space="preserve">ame </w:t>
            </w:r>
            <w:r>
              <w:rPr>
                <w:color w:val="000000"/>
                <w:lang w:eastAsia="zh-CN"/>
              </w:rPr>
              <w:t>as legacy Rel-14 DMRS</w:t>
            </w:r>
          </w:p>
        </w:tc>
      </w:tr>
      <w:tr w:rsidR="00875926" w:rsidRPr="00EC5854" w14:paraId="0BF65563" w14:textId="77777777" w:rsidTr="000320AE">
        <w:trPr>
          <w:jc w:val="center"/>
        </w:trPr>
        <w:tc>
          <w:tcPr>
            <w:tcW w:w="2501" w:type="dxa"/>
            <w:shd w:val="clear" w:color="auto" w:fill="auto"/>
          </w:tcPr>
          <w:p w14:paraId="64116CA4" w14:textId="0D7EB634" w:rsidR="00875926" w:rsidRPr="00EC5854" w:rsidRDefault="00875926" w:rsidP="000320A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0B81C1D9" w14:textId="20B5E50E" w:rsidR="00ED49F4" w:rsidRPr="00EC5854" w:rsidRDefault="00ED49F4" w:rsidP="000320AE">
            <w:pPr>
              <w:keepNext/>
              <w:keepLines/>
              <w:spacing w:afterLines="50" w:after="120"/>
              <w:rPr>
                <w:color w:val="000000"/>
                <w:lang w:eastAsia="zh-CN"/>
              </w:rPr>
            </w:pPr>
            <w:r>
              <w:rPr>
                <w:rFonts w:hint="eastAsia"/>
                <w:color w:val="000000"/>
                <w:lang w:eastAsia="zh-CN"/>
              </w:rPr>
              <w:t>2</w:t>
            </w:r>
            <w:r w:rsidR="00875926"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875926" w:rsidRPr="00EC5854" w14:paraId="0C0BEE59" w14:textId="77777777" w:rsidTr="000320AE">
        <w:trPr>
          <w:jc w:val="center"/>
        </w:trPr>
        <w:tc>
          <w:tcPr>
            <w:tcW w:w="2501" w:type="dxa"/>
            <w:shd w:val="clear" w:color="auto" w:fill="auto"/>
          </w:tcPr>
          <w:p w14:paraId="0436693F"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367044CB" w14:textId="4F1F869E" w:rsidR="00875926" w:rsidRPr="00EC5854" w:rsidRDefault="00ED49F4" w:rsidP="00ED49F4">
            <w:pPr>
              <w:keepNext/>
              <w:keepLines/>
              <w:spacing w:afterLines="50" w:after="120"/>
              <w:rPr>
                <w:color w:val="000000"/>
                <w:lang w:eastAsia="zh-CN"/>
              </w:rPr>
            </w:pPr>
            <w:r>
              <w:rPr>
                <w:rFonts w:hint="eastAsia"/>
                <w:color w:val="000000"/>
                <w:lang w:eastAsia="zh-CN"/>
              </w:rPr>
              <w:t>ITU U</w:t>
            </w:r>
            <w:r w:rsidR="00BC0892">
              <w:rPr>
                <w:color w:val="000000"/>
                <w:lang w:eastAsia="zh-CN"/>
              </w:rPr>
              <w:t>M</w:t>
            </w:r>
            <w:r>
              <w:rPr>
                <w:rFonts w:hint="eastAsia"/>
                <w:color w:val="000000"/>
                <w:lang w:eastAsia="zh-CN"/>
              </w:rPr>
              <w:t xml:space="preserve">i </w:t>
            </w:r>
            <w:r w:rsidR="00875926" w:rsidRPr="00EC5854">
              <w:rPr>
                <w:rFonts w:hint="eastAsia"/>
                <w:color w:val="000000"/>
                <w:lang w:eastAsia="zh-CN"/>
              </w:rPr>
              <w:t>NLOS with dual-mobility</w:t>
            </w:r>
          </w:p>
        </w:tc>
      </w:tr>
      <w:tr w:rsidR="00875926" w:rsidRPr="00EC5854" w14:paraId="3D514D1E" w14:textId="77777777" w:rsidTr="000320AE">
        <w:trPr>
          <w:jc w:val="center"/>
        </w:trPr>
        <w:tc>
          <w:tcPr>
            <w:tcW w:w="2501" w:type="dxa"/>
            <w:shd w:val="clear" w:color="auto" w:fill="auto"/>
          </w:tcPr>
          <w:p w14:paraId="40C39490"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2A27360D" w14:textId="0354B090" w:rsidR="00875926" w:rsidRPr="00EC5854" w:rsidRDefault="00875926" w:rsidP="00ED49F4">
            <w:pPr>
              <w:keepNext/>
              <w:keepLines/>
              <w:spacing w:afterLines="50" w:after="120"/>
              <w:rPr>
                <w:color w:val="000000"/>
                <w:lang w:eastAsia="zh-CN"/>
              </w:rPr>
            </w:pPr>
            <w:r>
              <w:rPr>
                <w:rFonts w:hint="eastAsia"/>
                <w:color w:val="000000"/>
                <w:lang w:eastAsia="zh-CN"/>
              </w:rPr>
              <w:t xml:space="preserve">Relative velocities of </w:t>
            </w:r>
            <w:r w:rsidR="00ED49F4">
              <w:rPr>
                <w:color w:val="000000"/>
                <w:lang w:eastAsia="zh-CN"/>
              </w:rPr>
              <w:t>30</w:t>
            </w:r>
            <w:r w:rsidRPr="00EC5854">
              <w:rPr>
                <w:rFonts w:hint="eastAsia"/>
                <w:color w:val="000000"/>
                <w:lang w:eastAsia="zh-CN"/>
              </w:rPr>
              <w:t>kmph</w:t>
            </w:r>
            <w:r w:rsidR="00ED49F4">
              <w:rPr>
                <w:rFonts w:hint="eastAsia"/>
                <w:color w:val="000000"/>
                <w:lang w:eastAsia="zh-CN"/>
              </w:rPr>
              <w:t>, 280kmph and 50</w:t>
            </w:r>
            <w:r>
              <w:rPr>
                <w:rFonts w:hint="eastAsia"/>
                <w:color w:val="000000"/>
                <w:lang w:eastAsia="zh-CN"/>
              </w:rPr>
              <w:t>0kmph</w:t>
            </w:r>
          </w:p>
        </w:tc>
      </w:tr>
      <w:tr w:rsidR="00875926" w:rsidRPr="00EC5854" w14:paraId="5EC19E3E" w14:textId="77777777" w:rsidTr="000320AE">
        <w:trPr>
          <w:jc w:val="center"/>
        </w:trPr>
        <w:tc>
          <w:tcPr>
            <w:tcW w:w="2501" w:type="dxa"/>
            <w:shd w:val="clear" w:color="auto" w:fill="auto"/>
          </w:tcPr>
          <w:p w14:paraId="73083ACE"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288DB0BA" w14:textId="077C28E1" w:rsidR="00875926" w:rsidRPr="00ED5C4C" w:rsidRDefault="00ED49F4" w:rsidP="00BC0892">
            <w:pPr>
              <w:keepNext/>
              <w:keepLines/>
              <w:spacing w:afterLines="50" w:after="120"/>
              <w:rPr>
                <w:color w:val="000000"/>
                <w:lang w:eastAsia="zh-CN"/>
              </w:rPr>
            </w:pPr>
            <w:r>
              <w:rPr>
                <w:color w:val="000000"/>
                <w:lang w:eastAsia="zh-CN"/>
              </w:rPr>
              <w:t xml:space="preserve">Fixed </w:t>
            </w:r>
            <w:r w:rsidR="00875926">
              <w:rPr>
                <w:rFonts w:hint="eastAsia"/>
                <w:color w:val="000000"/>
                <w:lang w:eastAsia="zh-CN"/>
              </w:rPr>
              <w:t>1.8kHz</w:t>
            </w:r>
          </w:p>
        </w:tc>
      </w:tr>
      <w:tr w:rsidR="00875926" w:rsidRPr="00EC5854" w14:paraId="1E6FE471" w14:textId="77777777" w:rsidTr="000320AE">
        <w:trPr>
          <w:jc w:val="center"/>
        </w:trPr>
        <w:tc>
          <w:tcPr>
            <w:tcW w:w="2501" w:type="dxa"/>
            <w:shd w:val="clear" w:color="auto" w:fill="auto"/>
          </w:tcPr>
          <w:p w14:paraId="44E0A616" w14:textId="77777777" w:rsidR="00875926" w:rsidRPr="00EC5854" w:rsidRDefault="00875926" w:rsidP="000320AE">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7950739A" w14:textId="77777777" w:rsidR="00875926" w:rsidRDefault="00875926" w:rsidP="000320AE">
            <w:pPr>
              <w:keepNext/>
              <w:keepLines/>
              <w:spacing w:afterLines="50" w:after="120"/>
              <w:rPr>
                <w:color w:val="000000"/>
                <w:lang w:eastAsia="zh-CN"/>
              </w:rPr>
            </w:pPr>
            <w:r>
              <w:rPr>
                <w:rFonts w:hint="eastAsia"/>
                <w:color w:val="000000"/>
                <w:lang w:eastAsia="zh-CN"/>
              </w:rPr>
              <w:t>1us</w:t>
            </w:r>
          </w:p>
        </w:tc>
      </w:tr>
      <w:tr w:rsidR="00875926" w:rsidRPr="00EC5854" w14:paraId="41217660" w14:textId="77777777" w:rsidTr="000320AE">
        <w:trPr>
          <w:jc w:val="center"/>
        </w:trPr>
        <w:tc>
          <w:tcPr>
            <w:tcW w:w="2501" w:type="dxa"/>
            <w:shd w:val="clear" w:color="auto" w:fill="auto"/>
          </w:tcPr>
          <w:p w14:paraId="459B8284" w14:textId="77777777" w:rsidR="00875926" w:rsidRPr="00EC5854" w:rsidRDefault="00875926" w:rsidP="000320A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22493C56" w14:textId="77777777" w:rsidR="00875926" w:rsidRDefault="00875926" w:rsidP="00BC0892">
            <w:pPr>
              <w:keepNext/>
              <w:keepLines/>
              <w:spacing w:afterLines="50" w:after="120"/>
              <w:rPr>
                <w:color w:val="000000"/>
                <w:lang w:eastAsia="zh-CN"/>
              </w:rPr>
            </w:pPr>
            <w:r>
              <w:rPr>
                <w:color w:val="000000"/>
                <w:lang w:eastAsia="zh-CN"/>
              </w:rPr>
              <w:t>P</w:t>
            </w:r>
            <w:r>
              <w:rPr>
                <w:rFonts w:hint="eastAsia"/>
                <w:color w:val="000000"/>
                <w:lang w:eastAsia="zh-CN"/>
              </w:rPr>
              <w:t>ractical</w:t>
            </w:r>
            <w:r w:rsidR="00BC0892">
              <w:rPr>
                <w:rFonts w:hint="eastAsia"/>
                <w:color w:val="000000"/>
                <w:lang w:eastAsia="zh-CN"/>
              </w:rPr>
              <w:t>, including</w:t>
            </w:r>
          </w:p>
          <w:p w14:paraId="0FAF050A" w14:textId="03210FB5" w:rsidR="00BC0892" w:rsidRDefault="00BC0892" w:rsidP="00BC0892">
            <w:pPr>
              <w:keepNext/>
              <w:keepLines/>
              <w:spacing w:afterLines="50" w:after="120"/>
              <w:rPr>
                <w:color w:val="000000"/>
                <w:lang w:eastAsia="zh-CN"/>
              </w:rPr>
            </w:pPr>
            <w:r>
              <w:rPr>
                <w:color w:val="000000"/>
                <w:lang w:eastAsia="zh-CN"/>
              </w:rPr>
              <w:t>Half-symbol based timing/frequency synchronization,</w:t>
            </w:r>
          </w:p>
          <w:p w14:paraId="79EAD605" w14:textId="79A32721" w:rsidR="00BC0892" w:rsidRPr="00EC5854" w:rsidRDefault="00BC0892" w:rsidP="00BC0892">
            <w:pPr>
              <w:keepNext/>
              <w:keepLines/>
              <w:spacing w:afterLines="50" w:after="120"/>
              <w:rPr>
                <w:color w:val="000000"/>
                <w:lang w:eastAsia="zh-CN"/>
              </w:rPr>
            </w:pPr>
            <w:r>
              <w:rPr>
                <w:color w:val="000000"/>
                <w:lang w:eastAsia="zh-CN"/>
              </w:rPr>
              <w:t>LMMSE channel estimation in frequency and linear interpolation in time</w:t>
            </w:r>
          </w:p>
        </w:tc>
      </w:tr>
      <w:tr w:rsidR="003461EC" w:rsidRPr="00EC5854" w14:paraId="6E0B4C57" w14:textId="77777777" w:rsidTr="000320AE">
        <w:trPr>
          <w:jc w:val="center"/>
        </w:trPr>
        <w:tc>
          <w:tcPr>
            <w:tcW w:w="2501" w:type="dxa"/>
            <w:shd w:val="clear" w:color="auto" w:fill="auto"/>
          </w:tcPr>
          <w:p w14:paraId="0C2F9242" w14:textId="4D88BAE7" w:rsidR="003461EC" w:rsidRPr="00EC5854" w:rsidRDefault="003461EC" w:rsidP="000320AE">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180AB696" w14:textId="11770856" w:rsidR="003461EC" w:rsidRDefault="003461EC" w:rsidP="00BC0892">
            <w:pPr>
              <w:keepNext/>
              <w:keepLines/>
              <w:spacing w:afterLines="50" w:after="120"/>
              <w:rPr>
                <w:color w:val="000000"/>
                <w:lang w:eastAsia="zh-CN"/>
              </w:rPr>
            </w:pPr>
            <w:r>
              <w:rPr>
                <w:rFonts w:hint="eastAsia"/>
                <w:color w:val="000000"/>
                <w:lang w:eastAsia="zh-CN"/>
              </w:rPr>
              <w:t>MRC</w:t>
            </w:r>
          </w:p>
        </w:tc>
      </w:tr>
    </w:tbl>
    <w:p w14:paraId="60B6B458" w14:textId="77777777" w:rsidR="00875926" w:rsidRPr="00A97B82" w:rsidRDefault="00875926" w:rsidP="00875926">
      <w:pPr>
        <w:widowControl w:val="0"/>
        <w:spacing w:after="60"/>
        <w:rPr>
          <w:lang w:eastAsia="zh-CN"/>
        </w:rPr>
      </w:pPr>
    </w:p>
    <w:p w14:paraId="5DF3EC30" w14:textId="1C999B33" w:rsidR="00085CC0" w:rsidRDefault="00085CC0" w:rsidP="00085CC0">
      <w:pPr>
        <w:widowControl w:val="0"/>
        <w:autoSpaceDN w:val="0"/>
        <w:spacing w:after="60"/>
        <w:ind w:right="200"/>
        <w:jc w:val="center"/>
        <w:rPr>
          <w:color w:val="000000"/>
          <w:lang w:eastAsia="zh-CN"/>
        </w:rPr>
      </w:pPr>
    </w:p>
    <w:p w14:paraId="6A72244D" w14:textId="77777777" w:rsidR="003461EC" w:rsidRDefault="003461EC" w:rsidP="00085CC0">
      <w:pPr>
        <w:widowControl w:val="0"/>
        <w:autoSpaceDN w:val="0"/>
        <w:spacing w:after="60"/>
        <w:ind w:right="200"/>
        <w:jc w:val="center"/>
        <w:rPr>
          <w:color w:val="000000"/>
          <w:lang w:eastAsia="zh-CN"/>
        </w:rPr>
      </w:pPr>
    </w:p>
    <w:p w14:paraId="0457322E" w14:textId="77777777" w:rsidR="003461EC" w:rsidRDefault="003461EC" w:rsidP="00085CC0">
      <w:pPr>
        <w:widowControl w:val="0"/>
        <w:autoSpaceDN w:val="0"/>
        <w:spacing w:after="60"/>
        <w:ind w:right="200"/>
        <w:jc w:val="center"/>
        <w:rPr>
          <w:color w:val="000000"/>
          <w:lang w:eastAsia="zh-CN"/>
        </w:rPr>
      </w:pPr>
    </w:p>
    <w:p w14:paraId="471916ED" w14:textId="50457464" w:rsidR="004C7A47" w:rsidRDefault="004C7A47" w:rsidP="004C7A47">
      <w:pPr>
        <w:spacing w:after="0"/>
        <w:rPr>
          <w:color w:val="000000"/>
          <w:lang w:eastAsia="zh-CN"/>
        </w:rPr>
      </w:pPr>
    </w:p>
    <w:p w14:paraId="6854C9D5" w14:textId="138EF2FA" w:rsidR="003461EC" w:rsidRDefault="004C7A47" w:rsidP="004C7A47">
      <w:pPr>
        <w:spacing w:after="0"/>
        <w:rPr>
          <w:color w:val="000000"/>
          <w:lang w:eastAsia="zh-CN"/>
        </w:rPr>
      </w:pPr>
      <w:r>
        <w:rPr>
          <w:color w:val="000000"/>
          <w:lang w:eastAsia="zh-CN"/>
        </w:rPr>
        <w:br w:type="page"/>
      </w:r>
    </w:p>
    <w:p w14:paraId="47FA4091" w14:textId="0B0D1308" w:rsidR="003461EC" w:rsidRPr="00A272F4" w:rsidRDefault="003461EC" w:rsidP="003461EC">
      <w:pPr>
        <w:pStyle w:val="Caption"/>
        <w:jc w:val="center"/>
        <w:rPr>
          <w:b w:val="0"/>
          <w:lang w:val="en-US"/>
        </w:rPr>
      </w:pPr>
      <w:r w:rsidRPr="00BD4A6E">
        <w:rPr>
          <w:b w:val="0"/>
          <w:bCs w:val="0"/>
          <w:lang w:val="en-US"/>
        </w:rPr>
        <w:lastRenderedPageBreak/>
        <w:t xml:space="preserve">Table </w:t>
      </w:r>
      <w:r>
        <w:rPr>
          <w:rFonts w:hint="eastAsia"/>
          <w:b w:val="0"/>
          <w:bCs w:val="0"/>
          <w:lang w:val="en-US" w:eastAsia="zh-CN"/>
        </w:rPr>
        <w:t>2</w:t>
      </w:r>
      <w:r w:rsidRPr="00BD4A6E">
        <w:rPr>
          <w:b w:val="0"/>
          <w:bCs w:val="0"/>
          <w:lang w:val="en-US"/>
        </w:rPr>
        <w:t xml:space="preserve">: </w:t>
      </w:r>
      <w:r>
        <w:rPr>
          <w:b w:val="0"/>
          <w:bCs w:val="0"/>
          <w:lang w:val="en-US"/>
        </w:rPr>
        <w:t>Evaluation conditions for PSSCH in noise</w:t>
      </w:r>
      <w:r w:rsidR="002E3103">
        <w:rPr>
          <w:b w:val="0"/>
          <w:bCs w:val="0"/>
          <w:lang w:val="en-US"/>
        </w:rPr>
        <w:t>-</w:t>
      </w:r>
      <w:r>
        <w:rPr>
          <w:b w:val="0"/>
          <w:bCs w:val="0"/>
          <w:lang w:val="en-US"/>
        </w:rPr>
        <w:t>limited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047BC40A" w14:textId="77777777" w:rsidTr="009D30EE">
        <w:trPr>
          <w:jc w:val="center"/>
        </w:trPr>
        <w:tc>
          <w:tcPr>
            <w:tcW w:w="2501" w:type="dxa"/>
            <w:shd w:val="clear" w:color="auto" w:fill="auto"/>
          </w:tcPr>
          <w:p w14:paraId="668BE12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Parameters</w:t>
            </w:r>
          </w:p>
        </w:tc>
        <w:tc>
          <w:tcPr>
            <w:tcW w:w="5145" w:type="dxa"/>
            <w:shd w:val="clear" w:color="auto" w:fill="auto"/>
          </w:tcPr>
          <w:p w14:paraId="1F4A67C5"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Values</w:t>
            </w:r>
          </w:p>
        </w:tc>
      </w:tr>
      <w:tr w:rsidR="003461EC" w:rsidRPr="00EC5854" w14:paraId="3E1ACE66" w14:textId="77777777" w:rsidTr="009D30EE">
        <w:trPr>
          <w:jc w:val="center"/>
        </w:trPr>
        <w:tc>
          <w:tcPr>
            <w:tcW w:w="2501" w:type="dxa"/>
            <w:shd w:val="clear" w:color="auto" w:fill="auto"/>
          </w:tcPr>
          <w:p w14:paraId="1B1C7473"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2DAC17D3"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5A827F46" w14:textId="77777777" w:rsidTr="009D30EE">
        <w:trPr>
          <w:jc w:val="center"/>
        </w:trPr>
        <w:tc>
          <w:tcPr>
            <w:tcW w:w="2501" w:type="dxa"/>
            <w:shd w:val="clear" w:color="auto" w:fill="auto"/>
          </w:tcPr>
          <w:p w14:paraId="256CE33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5D5680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1F3B050D" w14:textId="77777777" w:rsidTr="009D30EE">
        <w:trPr>
          <w:jc w:val="center"/>
        </w:trPr>
        <w:tc>
          <w:tcPr>
            <w:tcW w:w="2501" w:type="dxa"/>
            <w:shd w:val="clear" w:color="auto" w:fill="auto"/>
          </w:tcPr>
          <w:p w14:paraId="5B597579" w14:textId="4E749D73"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1FC8305" w14:textId="439D0BBB"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p>
        </w:tc>
      </w:tr>
      <w:tr w:rsidR="003461EC" w:rsidRPr="00EC5854" w14:paraId="0790FF41" w14:textId="77777777" w:rsidTr="009D30EE">
        <w:trPr>
          <w:jc w:val="center"/>
        </w:trPr>
        <w:tc>
          <w:tcPr>
            <w:tcW w:w="2501" w:type="dxa"/>
            <w:shd w:val="clear" w:color="auto" w:fill="auto"/>
          </w:tcPr>
          <w:p w14:paraId="363D79F9"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6F7D0C69" w14:textId="474D9ACF" w:rsidR="003461EC" w:rsidRDefault="003461EC" w:rsidP="009D30EE">
            <w:pPr>
              <w:keepNext/>
              <w:keepLines/>
              <w:spacing w:afterLines="50" w:after="120"/>
              <w:rPr>
                <w:color w:val="000000"/>
                <w:lang w:eastAsia="zh-CN"/>
              </w:rPr>
            </w:pPr>
            <w:r>
              <w:rPr>
                <w:color w:val="000000"/>
                <w:lang w:eastAsia="zh-CN"/>
              </w:rPr>
              <w:t>20 PRBs for QPSK, 12 PRBs for 16QAM and 8 PRBs for 64QAM</w:t>
            </w:r>
          </w:p>
          <w:p w14:paraId="2B5218DF" w14:textId="77777777" w:rsidR="003461EC" w:rsidRPr="00EC5854" w:rsidRDefault="003461EC" w:rsidP="009D30EE">
            <w:pPr>
              <w:keepNext/>
              <w:keepLines/>
              <w:spacing w:afterLines="50" w:after="120"/>
              <w:rPr>
                <w:color w:val="000000"/>
                <w:lang w:eastAsia="zh-CN"/>
              </w:rPr>
            </w:pPr>
            <w:r>
              <w:rPr>
                <w:rFonts w:hint="eastAsia"/>
                <w:color w:val="000000"/>
                <w:lang w:eastAsia="zh-CN"/>
              </w:rPr>
              <w:t>Single transmission</w:t>
            </w:r>
          </w:p>
        </w:tc>
      </w:tr>
      <w:tr w:rsidR="003461EC" w:rsidRPr="00EC5854" w14:paraId="4AC48259" w14:textId="77777777" w:rsidTr="009D30EE">
        <w:trPr>
          <w:jc w:val="center"/>
        </w:trPr>
        <w:tc>
          <w:tcPr>
            <w:tcW w:w="2501" w:type="dxa"/>
            <w:shd w:val="clear" w:color="auto" w:fill="auto"/>
          </w:tcPr>
          <w:p w14:paraId="609D04BA" w14:textId="77777777" w:rsidR="003461EC" w:rsidRPr="00EC5854" w:rsidRDefault="003461EC" w:rsidP="009D30E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02CB428B" w14:textId="0738C50E" w:rsidR="003461EC" w:rsidRPr="00EC5854" w:rsidRDefault="003461EC" w:rsidP="009D30EE">
            <w:pPr>
              <w:keepNext/>
              <w:keepLines/>
              <w:spacing w:afterLines="50" w:after="120"/>
              <w:rPr>
                <w:color w:val="000000"/>
                <w:lang w:eastAsia="zh-CN"/>
              </w:rPr>
            </w:pPr>
            <w:r>
              <w:rPr>
                <w:rFonts w:hint="eastAsia"/>
                <w:color w:val="000000"/>
                <w:lang w:eastAsia="zh-CN"/>
              </w:rPr>
              <w:t>QPSK</w:t>
            </w:r>
            <w:r>
              <w:rPr>
                <w:color w:val="000000"/>
                <w:lang w:eastAsia="zh-CN"/>
              </w:rPr>
              <w:t>, 16QAM and 64QAM</w:t>
            </w:r>
          </w:p>
        </w:tc>
      </w:tr>
      <w:tr w:rsidR="003461EC" w:rsidRPr="00BC0892" w14:paraId="31B956DA" w14:textId="77777777" w:rsidTr="009D30EE">
        <w:trPr>
          <w:jc w:val="center"/>
        </w:trPr>
        <w:tc>
          <w:tcPr>
            <w:tcW w:w="2501" w:type="dxa"/>
            <w:shd w:val="clear" w:color="auto" w:fill="auto"/>
          </w:tcPr>
          <w:p w14:paraId="6FC95E7B" w14:textId="77777777" w:rsidR="003461EC" w:rsidRPr="00EC5854" w:rsidRDefault="003461EC" w:rsidP="009D30EE">
            <w:pPr>
              <w:keepNext/>
              <w:keepLines/>
              <w:spacing w:afterLines="50" w:after="120"/>
              <w:rPr>
                <w:color w:val="000000"/>
                <w:lang w:eastAsia="zh-CN"/>
              </w:rPr>
            </w:pPr>
            <w:r>
              <w:rPr>
                <w:rFonts w:hint="eastAsia"/>
                <w:color w:val="000000"/>
                <w:lang w:eastAsia="zh-CN"/>
              </w:rPr>
              <w:t xml:space="preserve">Transmit diversity </w:t>
            </w:r>
          </w:p>
        </w:tc>
        <w:tc>
          <w:tcPr>
            <w:tcW w:w="5145" w:type="dxa"/>
            <w:shd w:val="clear" w:color="auto" w:fill="auto"/>
          </w:tcPr>
          <w:p w14:paraId="27EC5300" w14:textId="77777777" w:rsidR="003461EC" w:rsidRDefault="003461EC" w:rsidP="009D30EE">
            <w:pPr>
              <w:widowControl w:val="0"/>
              <w:spacing w:afterLines="50" w:after="120"/>
              <w:rPr>
                <w:color w:val="000000"/>
                <w:lang w:eastAsia="zh-CN"/>
              </w:rPr>
            </w:pPr>
            <w:r>
              <w:rPr>
                <w:rFonts w:hint="eastAsia"/>
                <w:color w:val="000000"/>
                <w:lang w:eastAsia="zh-CN"/>
              </w:rPr>
              <w:t xml:space="preserve">SD-CDD with </w:t>
            </w:r>
            <w:r>
              <w:rPr>
                <w:color w:val="000000"/>
                <w:lang w:eastAsia="zh-CN"/>
              </w:rPr>
              <w:t xml:space="preserve">cyclic </w:t>
            </w:r>
            <w:r>
              <w:rPr>
                <w:rFonts w:hint="eastAsia"/>
                <w:color w:val="000000"/>
                <w:lang w:eastAsia="zh-CN"/>
              </w:rPr>
              <w:t>delay</w:t>
            </w:r>
            <w:r>
              <w:rPr>
                <w:color w:val="000000"/>
                <w:lang w:eastAsia="zh-CN"/>
              </w:rPr>
              <w:t xml:space="preserve"> of 1us</w:t>
            </w:r>
          </w:p>
          <w:p w14:paraId="1B3A96D6" w14:textId="2F717983" w:rsidR="003461EC" w:rsidRPr="00EC5854" w:rsidRDefault="003461EC" w:rsidP="009D30EE">
            <w:pPr>
              <w:widowControl w:val="0"/>
              <w:spacing w:afterLines="50" w:after="120"/>
              <w:rPr>
                <w:color w:val="000000"/>
                <w:lang w:eastAsia="zh-CN"/>
              </w:rPr>
            </w:pPr>
            <w:r>
              <w:rPr>
                <w:color w:val="000000"/>
                <w:lang w:eastAsia="zh-CN"/>
              </w:rPr>
              <w:t>SFBC</w:t>
            </w:r>
            <w:r>
              <w:rPr>
                <w:rFonts w:hint="eastAsia"/>
                <w:color w:val="000000"/>
                <w:lang w:eastAsia="zh-CN"/>
              </w:rPr>
              <w:t xml:space="preserve"> and </w:t>
            </w:r>
            <w:r>
              <w:rPr>
                <w:color w:val="000000"/>
                <w:lang w:eastAsia="zh-CN"/>
              </w:rPr>
              <w:t>Comb-Data diversity</w:t>
            </w:r>
          </w:p>
        </w:tc>
      </w:tr>
      <w:tr w:rsidR="003461EC" w:rsidRPr="00BC0892" w14:paraId="729160D1" w14:textId="77777777" w:rsidTr="009D30EE">
        <w:trPr>
          <w:jc w:val="center"/>
        </w:trPr>
        <w:tc>
          <w:tcPr>
            <w:tcW w:w="2501" w:type="dxa"/>
            <w:shd w:val="clear" w:color="auto" w:fill="auto"/>
          </w:tcPr>
          <w:p w14:paraId="2E45AB22" w14:textId="1125005B" w:rsidR="003461EC" w:rsidRDefault="003461EC" w:rsidP="009D30EE">
            <w:pPr>
              <w:keepNext/>
              <w:keepLines/>
              <w:spacing w:afterLines="50" w:after="120"/>
              <w:rPr>
                <w:color w:val="000000"/>
                <w:lang w:eastAsia="zh-CN"/>
              </w:rPr>
            </w:pPr>
            <w:r>
              <w:rPr>
                <w:rFonts w:hint="eastAsia"/>
                <w:color w:val="000000"/>
                <w:lang w:eastAsia="zh-CN"/>
              </w:rPr>
              <w:t>DMRS</w:t>
            </w:r>
          </w:p>
        </w:tc>
        <w:tc>
          <w:tcPr>
            <w:tcW w:w="5145" w:type="dxa"/>
            <w:shd w:val="clear" w:color="auto" w:fill="auto"/>
          </w:tcPr>
          <w:p w14:paraId="0535E4F6" w14:textId="77777777" w:rsidR="003461EC" w:rsidRDefault="003461EC" w:rsidP="009D30EE">
            <w:pPr>
              <w:widowControl w:val="0"/>
              <w:spacing w:afterLines="50" w:after="120"/>
              <w:rPr>
                <w:color w:val="000000"/>
                <w:lang w:eastAsia="zh-CN"/>
              </w:rPr>
            </w:pPr>
            <w:r>
              <w:rPr>
                <w:color w:val="000000"/>
                <w:lang w:eastAsia="zh-CN"/>
              </w:rPr>
              <w:t>For SD-CDD, s</w:t>
            </w:r>
            <w:r>
              <w:rPr>
                <w:rFonts w:hint="eastAsia"/>
                <w:color w:val="000000"/>
                <w:lang w:eastAsia="zh-CN"/>
              </w:rPr>
              <w:t xml:space="preserve">ame </w:t>
            </w:r>
            <w:r>
              <w:rPr>
                <w:color w:val="000000"/>
                <w:lang w:eastAsia="zh-CN"/>
              </w:rPr>
              <w:t>as legacy Rel-14 DMRS</w:t>
            </w:r>
          </w:p>
          <w:p w14:paraId="41C30B32" w14:textId="51F41BEB" w:rsidR="003461EC" w:rsidRDefault="003461EC" w:rsidP="009D30EE">
            <w:pPr>
              <w:widowControl w:val="0"/>
              <w:spacing w:afterLines="50" w:after="120"/>
              <w:rPr>
                <w:color w:val="000000"/>
                <w:lang w:eastAsia="zh-CN"/>
              </w:rPr>
            </w:pPr>
            <w:r>
              <w:rPr>
                <w:color w:val="000000"/>
                <w:lang w:eastAsia="zh-CN"/>
              </w:rPr>
              <w:t>For SFBC and Comb-Data diversity, Rel-14 DMRS with comb FDM for two antenna ports are applied</w:t>
            </w:r>
          </w:p>
        </w:tc>
      </w:tr>
      <w:tr w:rsidR="003461EC" w:rsidRPr="00EC5854" w14:paraId="10DFA10E" w14:textId="77777777" w:rsidTr="009D30EE">
        <w:trPr>
          <w:jc w:val="center"/>
        </w:trPr>
        <w:tc>
          <w:tcPr>
            <w:tcW w:w="2501" w:type="dxa"/>
            <w:shd w:val="clear" w:color="auto" w:fill="auto"/>
          </w:tcPr>
          <w:p w14:paraId="4E3C2218"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73F4C968" w14:textId="77777777" w:rsidR="003461EC" w:rsidRPr="00EC5854" w:rsidRDefault="003461EC" w:rsidP="009D30E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3461EC" w:rsidRPr="00EC5854" w14:paraId="74798318" w14:textId="77777777" w:rsidTr="009D30EE">
        <w:trPr>
          <w:jc w:val="center"/>
        </w:trPr>
        <w:tc>
          <w:tcPr>
            <w:tcW w:w="2501" w:type="dxa"/>
            <w:shd w:val="clear" w:color="auto" w:fill="auto"/>
          </w:tcPr>
          <w:p w14:paraId="6E325CB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1D1CC9E1" w14:textId="77777777" w:rsidR="003461EC" w:rsidRPr="00EC5854"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NLOS with dual-mobility</w:t>
            </w:r>
          </w:p>
        </w:tc>
      </w:tr>
      <w:tr w:rsidR="003461EC" w:rsidRPr="00EC5854" w14:paraId="4CB11796" w14:textId="77777777" w:rsidTr="009D30EE">
        <w:trPr>
          <w:jc w:val="center"/>
        </w:trPr>
        <w:tc>
          <w:tcPr>
            <w:tcW w:w="2501" w:type="dxa"/>
            <w:shd w:val="clear" w:color="auto" w:fill="auto"/>
          </w:tcPr>
          <w:p w14:paraId="74A71F0F"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4A5F7FA7" w14:textId="77777777" w:rsidR="003461EC" w:rsidRPr="00EC5854" w:rsidRDefault="003461EC" w:rsidP="009D30EE">
            <w:pPr>
              <w:keepNext/>
              <w:keepLines/>
              <w:spacing w:afterLines="50" w:after="120"/>
              <w:rPr>
                <w:color w:val="000000"/>
                <w:lang w:eastAsia="zh-CN"/>
              </w:rPr>
            </w:pPr>
            <w:r>
              <w:rPr>
                <w:rFonts w:hint="eastAsia"/>
                <w:color w:val="000000"/>
                <w:lang w:eastAsia="zh-CN"/>
              </w:rPr>
              <w:t xml:space="preserve">Relative velocities of </w:t>
            </w:r>
            <w:r>
              <w:rPr>
                <w:color w:val="000000"/>
                <w:lang w:eastAsia="zh-CN"/>
              </w:rPr>
              <w:t>30</w:t>
            </w:r>
            <w:r w:rsidRPr="00EC5854">
              <w:rPr>
                <w:rFonts w:hint="eastAsia"/>
                <w:color w:val="000000"/>
                <w:lang w:eastAsia="zh-CN"/>
              </w:rPr>
              <w:t>kmph</w:t>
            </w:r>
            <w:r>
              <w:rPr>
                <w:rFonts w:hint="eastAsia"/>
                <w:color w:val="000000"/>
                <w:lang w:eastAsia="zh-CN"/>
              </w:rPr>
              <w:t>, 280kmph and 500kmph</w:t>
            </w:r>
          </w:p>
        </w:tc>
      </w:tr>
      <w:tr w:rsidR="003461EC" w:rsidRPr="00EC5854" w14:paraId="1069D37C" w14:textId="77777777" w:rsidTr="009D30EE">
        <w:trPr>
          <w:jc w:val="center"/>
        </w:trPr>
        <w:tc>
          <w:tcPr>
            <w:tcW w:w="2501" w:type="dxa"/>
            <w:shd w:val="clear" w:color="auto" w:fill="auto"/>
          </w:tcPr>
          <w:p w14:paraId="40E2C1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561C22A4" w14:textId="77777777" w:rsidR="003461EC" w:rsidRPr="00ED5C4C" w:rsidRDefault="003461EC" w:rsidP="009D30EE">
            <w:pPr>
              <w:keepNext/>
              <w:keepLines/>
              <w:spacing w:afterLines="50" w:after="120"/>
              <w:rPr>
                <w:color w:val="000000"/>
                <w:lang w:eastAsia="zh-CN"/>
              </w:rPr>
            </w:pPr>
            <w:r>
              <w:rPr>
                <w:color w:val="000000"/>
                <w:lang w:eastAsia="zh-CN"/>
              </w:rPr>
              <w:t xml:space="preserve">Fixed </w:t>
            </w:r>
            <w:r>
              <w:rPr>
                <w:rFonts w:hint="eastAsia"/>
                <w:color w:val="000000"/>
                <w:lang w:eastAsia="zh-CN"/>
              </w:rPr>
              <w:t>1.8kHz</w:t>
            </w:r>
          </w:p>
        </w:tc>
      </w:tr>
      <w:tr w:rsidR="003461EC" w:rsidRPr="00EC5854" w14:paraId="40392956" w14:textId="77777777" w:rsidTr="009D30EE">
        <w:trPr>
          <w:jc w:val="center"/>
        </w:trPr>
        <w:tc>
          <w:tcPr>
            <w:tcW w:w="2501" w:type="dxa"/>
            <w:shd w:val="clear" w:color="auto" w:fill="auto"/>
          </w:tcPr>
          <w:p w14:paraId="46E2F0B9" w14:textId="77777777" w:rsidR="003461EC" w:rsidRPr="00EC5854" w:rsidRDefault="003461EC" w:rsidP="009D30EE">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0B39B749" w14:textId="77777777" w:rsidR="003461EC" w:rsidRDefault="003461EC" w:rsidP="009D30EE">
            <w:pPr>
              <w:keepNext/>
              <w:keepLines/>
              <w:spacing w:afterLines="50" w:after="120"/>
              <w:rPr>
                <w:color w:val="000000"/>
                <w:lang w:eastAsia="zh-CN"/>
              </w:rPr>
            </w:pPr>
            <w:r>
              <w:rPr>
                <w:rFonts w:hint="eastAsia"/>
                <w:color w:val="000000"/>
                <w:lang w:eastAsia="zh-CN"/>
              </w:rPr>
              <w:t>1us</w:t>
            </w:r>
          </w:p>
        </w:tc>
      </w:tr>
      <w:tr w:rsidR="003461EC" w:rsidRPr="00EC5854" w14:paraId="0ABC4602" w14:textId="77777777" w:rsidTr="009D30EE">
        <w:trPr>
          <w:jc w:val="center"/>
        </w:trPr>
        <w:tc>
          <w:tcPr>
            <w:tcW w:w="2501" w:type="dxa"/>
            <w:shd w:val="clear" w:color="auto" w:fill="auto"/>
          </w:tcPr>
          <w:p w14:paraId="6BF39C76" w14:textId="77777777"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7BC63AFF" w14:textId="77777777" w:rsidR="003461EC" w:rsidRDefault="003461EC" w:rsidP="009D30E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7ED24AA2" w14:textId="77777777" w:rsidR="003461EC" w:rsidRDefault="003461EC" w:rsidP="009D30EE">
            <w:pPr>
              <w:keepNext/>
              <w:keepLines/>
              <w:spacing w:afterLines="50" w:after="120"/>
              <w:rPr>
                <w:color w:val="000000"/>
                <w:lang w:eastAsia="zh-CN"/>
              </w:rPr>
            </w:pPr>
            <w:r>
              <w:rPr>
                <w:color w:val="000000"/>
                <w:lang w:eastAsia="zh-CN"/>
              </w:rPr>
              <w:t>Half-symbol based timing/frequency synchronization,</w:t>
            </w:r>
          </w:p>
          <w:p w14:paraId="64862EBF"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3461EC" w:rsidRPr="00EC5854" w14:paraId="051BEF28" w14:textId="77777777" w:rsidTr="009D30EE">
        <w:trPr>
          <w:jc w:val="center"/>
        </w:trPr>
        <w:tc>
          <w:tcPr>
            <w:tcW w:w="2501" w:type="dxa"/>
            <w:shd w:val="clear" w:color="auto" w:fill="auto"/>
          </w:tcPr>
          <w:p w14:paraId="658D02EE" w14:textId="7676DB38" w:rsidR="003461EC" w:rsidRPr="00EC5854" w:rsidRDefault="003461EC" w:rsidP="003461EC">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5F1A01C6" w14:textId="77777777" w:rsidR="003461EC" w:rsidRDefault="003461EC" w:rsidP="003461EC">
            <w:pPr>
              <w:keepNext/>
              <w:keepLines/>
              <w:spacing w:afterLines="50" w:after="120"/>
              <w:rPr>
                <w:color w:val="000000"/>
                <w:lang w:eastAsia="zh-CN"/>
              </w:rPr>
            </w:pPr>
            <w:r>
              <w:rPr>
                <w:rFonts w:hint="eastAsia"/>
                <w:color w:val="000000"/>
                <w:lang w:eastAsia="zh-CN"/>
              </w:rPr>
              <w:t>MRC</w:t>
            </w:r>
            <w:r>
              <w:rPr>
                <w:color w:val="000000"/>
                <w:lang w:eastAsia="zh-CN"/>
              </w:rPr>
              <w:t xml:space="preserve"> for SD-CDD and Comb-Data diversity</w:t>
            </w:r>
          </w:p>
          <w:p w14:paraId="6DB64903" w14:textId="03C2F37B" w:rsidR="003461EC" w:rsidRDefault="003461EC" w:rsidP="003461EC">
            <w:pPr>
              <w:keepNext/>
              <w:keepLines/>
              <w:spacing w:afterLines="50" w:after="120"/>
              <w:rPr>
                <w:color w:val="000000"/>
                <w:lang w:eastAsia="zh-CN"/>
              </w:rPr>
            </w:pPr>
            <w:r>
              <w:rPr>
                <w:color w:val="000000"/>
                <w:lang w:eastAsia="zh-CN"/>
              </w:rPr>
              <w:t>Alamouti combining for SFBC</w:t>
            </w:r>
          </w:p>
        </w:tc>
      </w:tr>
    </w:tbl>
    <w:p w14:paraId="73D66E6D" w14:textId="77777777" w:rsidR="003461EC" w:rsidRPr="00A97B82" w:rsidRDefault="003461EC" w:rsidP="003461EC">
      <w:pPr>
        <w:widowControl w:val="0"/>
        <w:spacing w:after="60"/>
        <w:rPr>
          <w:lang w:eastAsia="zh-CN"/>
        </w:rPr>
      </w:pPr>
    </w:p>
    <w:p w14:paraId="37E78586" w14:textId="77777777" w:rsidR="003461EC" w:rsidRDefault="003461EC" w:rsidP="00085CC0">
      <w:pPr>
        <w:widowControl w:val="0"/>
        <w:autoSpaceDN w:val="0"/>
        <w:spacing w:after="60"/>
        <w:ind w:right="200"/>
        <w:jc w:val="center"/>
        <w:rPr>
          <w:color w:val="000000"/>
          <w:lang w:eastAsia="zh-CN"/>
        </w:rPr>
      </w:pPr>
    </w:p>
    <w:p w14:paraId="53CCDF6F" w14:textId="77777777" w:rsidR="003461EC" w:rsidRDefault="003461EC" w:rsidP="00085CC0">
      <w:pPr>
        <w:widowControl w:val="0"/>
        <w:autoSpaceDN w:val="0"/>
        <w:spacing w:after="60"/>
        <w:ind w:right="200"/>
        <w:jc w:val="center"/>
        <w:rPr>
          <w:color w:val="000000"/>
          <w:lang w:eastAsia="zh-CN"/>
        </w:rPr>
      </w:pPr>
    </w:p>
    <w:p w14:paraId="75A4926B" w14:textId="643CA30C" w:rsidR="004C7A47" w:rsidRDefault="004C7A47" w:rsidP="00085CC0">
      <w:pPr>
        <w:widowControl w:val="0"/>
        <w:autoSpaceDN w:val="0"/>
        <w:spacing w:after="60"/>
        <w:ind w:right="200"/>
        <w:jc w:val="center"/>
        <w:rPr>
          <w:color w:val="000000"/>
          <w:lang w:eastAsia="zh-CN"/>
        </w:rPr>
      </w:pPr>
    </w:p>
    <w:p w14:paraId="318D77C9" w14:textId="593FE3E8" w:rsidR="004C7A47" w:rsidRDefault="004C7A47">
      <w:pPr>
        <w:spacing w:after="0"/>
        <w:rPr>
          <w:color w:val="000000"/>
          <w:lang w:eastAsia="zh-CN"/>
        </w:rPr>
      </w:pPr>
      <w:r>
        <w:rPr>
          <w:color w:val="000000"/>
          <w:lang w:eastAsia="zh-CN"/>
        </w:rPr>
        <w:br w:type="page"/>
      </w:r>
    </w:p>
    <w:p w14:paraId="57E7A7D2" w14:textId="77777777" w:rsidR="003461EC" w:rsidRDefault="003461EC" w:rsidP="00085CC0">
      <w:pPr>
        <w:widowControl w:val="0"/>
        <w:autoSpaceDN w:val="0"/>
        <w:spacing w:after="60"/>
        <w:ind w:right="200"/>
        <w:jc w:val="center"/>
        <w:rPr>
          <w:color w:val="000000"/>
          <w:lang w:eastAsia="zh-CN"/>
        </w:rPr>
      </w:pPr>
    </w:p>
    <w:p w14:paraId="0CE4B4D4" w14:textId="0F9FC8BD" w:rsidR="003461EC" w:rsidRPr="00A272F4" w:rsidRDefault="003461EC" w:rsidP="003461EC">
      <w:pPr>
        <w:pStyle w:val="Caption"/>
        <w:jc w:val="center"/>
        <w:rPr>
          <w:b w:val="0"/>
          <w:lang w:val="en-US"/>
        </w:rPr>
      </w:pPr>
      <w:r w:rsidRPr="00BD4A6E">
        <w:rPr>
          <w:b w:val="0"/>
          <w:bCs w:val="0"/>
          <w:lang w:val="en-US"/>
        </w:rPr>
        <w:t xml:space="preserve">Table </w:t>
      </w:r>
      <w:r>
        <w:rPr>
          <w:rFonts w:hint="eastAsia"/>
          <w:b w:val="0"/>
          <w:bCs w:val="0"/>
          <w:lang w:val="en-US" w:eastAsia="zh-CN"/>
        </w:rPr>
        <w:t>3</w:t>
      </w:r>
      <w:r w:rsidRPr="00BD4A6E">
        <w:rPr>
          <w:b w:val="0"/>
          <w:bCs w:val="0"/>
          <w:lang w:val="en-US"/>
        </w:rPr>
        <w:t xml:space="preserve">: </w:t>
      </w:r>
      <w:r>
        <w:rPr>
          <w:b w:val="0"/>
          <w:bCs w:val="0"/>
          <w:lang w:val="en-US"/>
        </w:rPr>
        <w:t>Evaluation conditions for PSSCH in interference</w:t>
      </w:r>
      <w:r w:rsidR="002E3103">
        <w:rPr>
          <w:b w:val="0"/>
          <w:bCs w:val="0"/>
          <w:lang w:val="en-US"/>
        </w:rPr>
        <w:t>-</w:t>
      </w:r>
      <w:r>
        <w:rPr>
          <w:b w:val="0"/>
          <w:bCs w:val="0"/>
          <w:lang w:val="en-US"/>
        </w:rPr>
        <w:t>limited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5E8A020B" w14:textId="77777777" w:rsidTr="009D30EE">
        <w:trPr>
          <w:jc w:val="center"/>
        </w:trPr>
        <w:tc>
          <w:tcPr>
            <w:tcW w:w="2501" w:type="dxa"/>
            <w:shd w:val="clear" w:color="auto" w:fill="auto"/>
          </w:tcPr>
          <w:p w14:paraId="3CF9EB67"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Parameters</w:t>
            </w:r>
          </w:p>
        </w:tc>
        <w:tc>
          <w:tcPr>
            <w:tcW w:w="5145" w:type="dxa"/>
            <w:shd w:val="clear" w:color="auto" w:fill="auto"/>
          </w:tcPr>
          <w:p w14:paraId="5AC8A5B5"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Values</w:t>
            </w:r>
          </w:p>
        </w:tc>
      </w:tr>
      <w:tr w:rsidR="003461EC" w:rsidRPr="00EC5854" w14:paraId="71BBA02F" w14:textId="77777777" w:rsidTr="009D30EE">
        <w:trPr>
          <w:jc w:val="center"/>
        </w:trPr>
        <w:tc>
          <w:tcPr>
            <w:tcW w:w="2501" w:type="dxa"/>
            <w:shd w:val="clear" w:color="auto" w:fill="auto"/>
          </w:tcPr>
          <w:p w14:paraId="6F7D5269"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35CF6DFF"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79DBC194" w14:textId="77777777" w:rsidTr="009D30EE">
        <w:trPr>
          <w:jc w:val="center"/>
        </w:trPr>
        <w:tc>
          <w:tcPr>
            <w:tcW w:w="2501" w:type="dxa"/>
            <w:shd w:val="clear" w:color="auto" w:fill="auto"/>
          </w:tcPr>
          <w:p w14:paraId="45FD0F07"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18366560"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747330B0" w14:textId="77777777" w:rsidTr="009D30EE">
        <w:trPr>
          <w:jc w:val="center"/>
        </w:trPr>
        <w:tc>
          <w:tcPr>
            <w:tcW w:w="2501" w:type="dxa"/>
            <w:shd w:val="clear" w:color="auto" w:fill="auto"/>
          </w:tcPr>
          <w:p w14:paraId="7E9E435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889AB09" w14:textId="5DE86381"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r>
              <w:rPr>
                <w:color w:val="000000"/>
                <w:lang w:eastAsia="zh-CN"/>
              </w:rPr>
              <w:t xml:space="preserve"> *</w:t>
            </w:r>
          </w:p>
        </w:tc>
      </w:tr>
      <w:tr w:rsidR="003461EC" w:rsidRPr="00EC5854" w14:paraId="7DCC7BFC" w14:textId="77777777" w:rsidTr="009D30EE">
        <w:trPr>
          <w:jc w:val="center"/>
        </w:trPr>
        <w:tc>
          <w:tcPr>
            <w:tcW w:w="2501" w:type="dxa"/>
            <w:shd w:val="clear" w:color="auto" w:fill="auto"/>
          </w:tcPr>
          <w:p w14:paraId="021FC787"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72B3FBB6" w14:textId="373E3630" w:rsidR="003461EC" w:rsidRPr="00EC5854" w:rsidRDefault="003461EC" w:rsidP="003461EC">
            <w:pPr>
              <w:keepNext/>
              <w:keepLines/>
              <w:spacing w:afterLines="50" w:after="120"/>
              <w:rPr>
                <w:color w:val="000000"/>
                <w:lang w:eastAsia="zh-CN"/>
              </w:rPr>
            </w:pPr>
            <w:r>
              <w:rPr>
                <w:color w:val="000000"/>
                <w:lang w:eastAsia="zh-CN"/>
              </w:rPr>
              <w:t>20 PRBs for QPSK</w:t>
            </w:r>
            <w:r>
              <w:rPr>
                <w:rFonts w:hint="eastAsia"/>
                <w:color w:val="000000"/>
                <w:lang w:eastAsia="zh-CN"/>
              </w:rPr>
              <w:t>, Single transmission</w:t>
            </w:r>
            <w:r>
              <w:rPr>
                <w:color w:val="000000"/>
                <w:lang w:eastAsia="zh-CN"/>
              </w:rPr>
              <w:t xml:space="preserve"> *</w:t>
            </w:r>
          </w:p>
        </w:tc>
      </w:tr>
      <w:tr w:rsidR="003461EC" w:rsidRPr="00EC5854" w14:paraId="36F4581F" w14:textId="77777777" w:rsidTr="009D30EE">
        <w:trPr>
          <w:jc w:val="center"/>
        </w:trPr>
        <w:tc>
          <w:tcPr>
            <w:tcW w:w="2501" w:type="dxa"/>
            <w:shd w:val="clear" w:color="auto" w:fill="auto"/>
          </w:tcPr>
          <w:p w14:paraId="28BD70F4" w14:textId="77777777" w:rsidR="003461EC" w:rsidRPr="00EC5854" w:rsidRDefault="003461EC" w:rsidP="009D30E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06A3049B" w14:textId="68B19F9C" w:rsidR="003461EC" w:rsidRPr="00EC5854" w:rsidRDefault="003461EC" w:rsidP="003461EC">
            <w:pPr>
              <w:keepNext/>
              <w:keepLines/>
              <w:spacing w:afterLines="50" w:after="120"/>
              <w:rPr>
                <w:color w:val="000000"/>
                <w:lang w:eastAsia="zh-CN"/>
              </w:rPr>
            </w:pPr>
            <w:r>
              <w:rPr>
                <w:rFonts w:hint="eastAsia"/>
                <w:color w:val="000000"/>
                <w:lang w:eastAsia="zh-CN"/>
              </w:rPr>
              <w:t>QPSK</w:t>
            </w:r>
            <w:r>
              <w:rPr>
                <w:color w:val="000000"/>
                <w:lang w:eastAsia="zh-CN"/>
              </w:rPr>
              <w:t xml:space="preserve"> *</w:t>
            </w:r>
          </w:p>
        </w:tc>
      </w:tr>
      <w:tr w:rsidR="003461EC" w:rsidRPr="00BC0892" w14:paraId="6FC37C31" w14:textId="77777777" w:rsidTr="009D30EE">
        <w:trPr>
          <w:jc w:val="center"/>
        </w:trPr>
        <w:tc>
          <w:tcPr>
            <w:tcW w:w="2501" w:type="dxa"/>
            <w:shd w:val="clear" w:color="auto" w:fill="auto"/>
          </w:tcPr>
          <w:p w14:paraId="56E55E60" w14:textId="4B7B910E" w:rsidR="003461EC" w:rsidRPr="00EC5854" w:rsidRDefault="003461EC" w:rsidP="009D30EE">
            <w:pPr>
              <w:keepNext/>
              <w:keepLines/>
              <w:spacing w:afterLines="50" w:after="120"/>
              <w:rPr>
                <w:color w:val="000000"/>
                <w:lang w:eastAsia="zh-CN"/>
              </w:rPr>
            </w:pPr>
            <w:r>
              <w:rPr>
                <w:rFonts w:hint="eastAsia"/>
                <w:color w:val="000000"/>
                <w:lang w:eastAsia="zh-CN"/>
              </w:rPr>
              <w:t>Transmit diversity</w:t>
            </w:r>
            <w:r w:rsidR="004C7A47">
              <w:rPr>
                <w:color w:val="000000"/>
                <w:lang w:eastAsia="zh-CN"/>
              </w:rPr>
              <w:t xml:space="preserve"> for interfering transmitter</w:t>
            </w:r>
            <w:r>
              <w:rPr>
                <w:rFonts w:hint="eastAsia"/>
                <w:color w:val="000000"/>
                <w:lang w:eastAsia="zh-CN"/>
              </w:rPr>
              <w:t xml:space="preserve"> </w:t>
            </w:r>
          </w:p>
        </w:tc>
        <w:tc>
          <w:tcPr>
            <w:tcW w:w="5145" w:type="dxa"/>
            <w:shd w:val="clear" w:color="auto" w:fill="auto"/>
          </w:tcPr>
          <w:p w14:paraId="38625CCC" w14:textId="77777777" w:rsidR="003461EC" w:rsidRDefault="003461EC" w:rsidP="009D30EE">
            <w:pPr>
              <w:widowControl w:val="0"/>
              <w:spacing w:afterLines="50" w:after="120"/>
              <w:rPr>
                <w:color w:val="000000"/>
                <w:lang w:eastAsia="zh-CN"/>
              </w:rPr>
            </w:pPr>
            <w:r>
              <w:rPr>
                <w:rFonts w:hint="eastAsia"/>
                <w:color w:val="000000"/>
                <w:lang w:eastAsia="zh-CN"/>
              </w:rPr>
              <w:t xml:space="preserve">SD-CDD with </w:t>
            </w:r>
            <w:r>
              <w:rPr>
                <w:color w:val="000000"/>
                <w:lang w:eastAsia="zh-CN"/>
              </w:rPr>
              <w:t xml:space="preserve">cyclic </w:t>
            </w:r>
            <w:r>
              <w:rPr>
                <w:rFonts w:hint="eastAsia"/>
                <w:color w:val="000000"/>
                <w:lang w:eastAsia="zh-CN"/>
              </w:rPr>
              <w:t>delay</w:t>
            </w:r>
            <w:r>
              <w:rPr>
                <w:color w:val="000000"/>
                <w:lang w:eastAsia="zh-CN"/>
              </w:rPr>
              <w:t xml:space="preserve"> of 1us</w:t>
            </w:r>
          </w:p>
          <w:p w14:paraId="308EC25F" w14:textId="77777777" w:rsidR="003461EC" w:rsidRPr="00EC5854" w:rsidRDefault="003461EC" w:rsidP="009D30EE">
            <w:pPr>
              <w:widowControl w:val="0"/>
              <w:spacing w:afterLines="50" w:after="120"/>
              <w:rPr>
                <w:color w:val="000000"/>
                <w:lang w:eastAsia="zh-CN"/>
              </w:rPr>
            </w:pPr>
            <w:r>
              <w:rPr>
                <w:color w:val="000000"/>
                <w:lang w:eastAsia="zh-CN"/>
              </w:rPr>
              <w:t>SFBC</w:t>
            </w:r>
            <w:r>
              <w:rPr>
                <w:rFonts w:hint="eastAsia"/>
                <w:color w:val="000000"/>
                <w:lang w:eastAsia="zh-CN"/>
              </w:rPr>
              <w:t xml:space="preserve"> and </w:t>
            </w:r>
            <w:r>
              <w:rPr>
                <w:color w:val="000000"/>
                <w:lang w:eastAsia="zh-CN"/>
              </w:rPr>
              <w:t>Comb-Data diversity</w:t>
            </w:r>
          </w:p>
        </w:tc>
      </w:tr>
      <w:tr w:rsidR="003461EC" w:rsidRPr="00BC0892" w14:paraId="2D9579CF" w14:textId="77777777" w:rsidTr="009D30EE">
        <w:trPr>
          <w:jc w:val="center"/>
        </w:trPr>
        <w:tc>
          <w:tcPr>
            <w:tcW w:w="2501" w:type="dxa"/>
            <w:shd w:val="clear" w:color="auto" w:fill="auto"/>
          </w:tcPr>
          <w:p w14:paraId="39806128" w14:textId="00CFEE25" w:rsidR="003461EC" w:rsidRDefault="003461EC" w:rsidP="009D30EE">
            <w:pPr>
              <w:keepNext/>
              <w:keepLines/>
              <w:spacing w:afterLines="50" w:after="120"/>
              <w:rPr>
                <w:color w:val="000000"/>
                <w:lang w:eastAsia="zh-CN"/>
              </w:rPr>
            </w:pPr>
            <w:r>
              <w:rPr>
                <w:rFonts w:hint="eastAsia"/>
                <w:color w:val="000000"/>
                <w:lang w:eastAsia="zh-CN"/>
              </w:rPr>
              <w:t>DMRS</w:t>
            </w:r>
            <w:r w:rsidR="004C7A47">
              <w:rPr>
                <w:color w:val="000000"/>
                <w:lang w:eastAsia="zh-CN"/>
              </w:rPr>
              <w:t xml:space="preserve"> for interfering transmitter</w:t>
            </w:r>
          </w:p>
        </w:tc>
        <w:tc>
          <w:tcPr>
            <w:tcW w:w="5145" w:type="dxa"/>
            <w:shd w:val="clear" w:color="auto" w:fill="auto"/>
          </w:tcPr>
          <w:p w14:paraId="0D1C1107" w14:textId="77777777" w:rsidR="003461EC" w:rsidRDefault="003461EC" w:rsidP="009D30EE">
            <w:pPr>
              <w:widowControl w:val="0"/>
              <w:spacing w:afterLines="50" w:after="120"/>
              <w:rPr>
                <w:color w:val="000000"/>
                <w:lang w:eastAsia="zh-CN"/>
              </w:rPr>
            </w:pPr>
            <w:r>
              <w:rPr>
                <w:color w:val="000000"/>
                <w:lang w:eastAsia="zh-CN"/>
              </w:rPr>
              <w:t>For SD-CDD, s</w:t>
            </w:r>
            <w:r>
              <w:rPr>
                <w:rFonts w:hint="eastAsia"/>
                <w:color w:val="000000"/>
                <w:lang w:eastAsia="zh-CN"/>
              </w:rPr>
              <w:t xml:space="preserve">ame </w:t>
            </w:r>
            <w:r>
              <w:rPr>
                <w:color w:val="000000"/>
                <w:lang w:eastAsia="zh-CN"/>
              </w:rPr>
              <w:t>as legacy Rel-14 DMRS</w:t>
            </w:r>
          </w:p>
          <w:p w14:paraId="43EFBBD0" w14:textId="77777777" w:rsidR="003461EC" w:rsidRDefault="003461EC" w:rsidP="009D30EE">
            <w:pPr>
              <w:widowControl w:val="0"/>
              <w:spacing w:afterLines="50" w:after="120"/>
              <w:rPr>
                <w:color w:val="000000"/>
                <w:lang w:eastAsia="zh-CN"/>
              </w:rPr>
            </w:pPr>
            <w:r>
              <w:rPr>
                <w:color w:val="000000"/>
                <w:lang w:eastAsia="zh-CN"/>
              </w:rPr>
              <w:t>For SFBC and Comb-Data diversity, Rel-14 DMRS with comb FDM for two antenna ports are applied</w:t>
            </w:r>
          </w:p>
          <w:p w14:paraId="08C5F6B0" w14:textId="6B3900FA" w:rsidR="004C7A47" w:rsidRDefault="004C7A47" w:rsidP="009D30EE">
            <w:pPr>
              <w:widowControl w:val="0"/>
              <w:spacing w:afterLines="50" w:after="120"/>
              <w:rPr>
                <w:color w:val="000000"/>
                <w:lang w:eastAsia="zh-CN"/>
              </w:rPr>
            </w:pPr>
            <w:r>
              <w:rPr>
                <w:color w:val="000000"/>
                <w:lang w:eastAsia="zh-CN"/>
              </w:rPr>
              <w:t>Useful signal DMRS and interfering DMRS have different root index configurtion</w:t>
            </w:r>
          </w:p>
        </w:tc>
      </w:tr>
      <w:tr w:rsidR="003461EC" w:rsidRPr="00EC5854" w14:paraId="5E745961" w14:textId="77777777" w:rsidTr="009D30EE">
        <w:trPr>
          <w:jc w:val="center"/>
        </w:trPr>
        <w:tc>
          <w:tcPr>
            <w:tcW w:w="2501" w:type="dxa"/>
            <w:shd w:val="clear" w:color="auto" w:fill="auto"/>
          </w:tcPr>
          <w:p w14:paraId="5A6EB2B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63CA2EDA" w14:textId="77777777" w:rsidR="003461EC" w:rsidRPr="00EC5854" w:rsidRDefault="003461EC" w:rsidP="009D30E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3461EC" w:rsidRPr="00EC5854" w14:paraId="48B74CE5" w14:textId="77777777" w:rsidTr="009D30EE">
        <w:trPr>
          <w:jc w:val="center"/>
        </w:trPr>
        <w:tc>
          <w:tcPr>
            <w:tcW w:w="2501" w:type="dxa"/>
            <w:shd w:val="clear" w:color="auto" w:fill="auto"/>
          </w:tcPr>
          <w:p w14:paraId="3095C591"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7CC911A8" w14:textId="77777777" w:rsidR="003461EC" w:rsidRPr="00EC5854"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NLOS with dual-mobility</w:t>
            </w:r>
          </w:p>
        </w:tc>
      </w:tr>
      <w:tr w:rsidR="003461EC" w:rsidRPr="00EC5854" w14:paraId="52EB8492" w14:textId="77777777" w:rsidTr="009D30EE">
        <w:trPr>
          <w:jc w:val="center"/>
        </w:trPr>
        <w:tc>
          <w:tcPr>
            <w:tcW w:w="2501" w:type="dxa"/>
            <w:shd w:val="clear" w:color="auto" w:fill="auto"/>
          </w:tcPr>
          <w:p w14:paraId="3B0DD890"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1D39F151" w14:textId="04E768F1" w:rsidR="003461EC" w:rsidRPr="00EC5854" w:rsidRDefault="003461EC" w:rsidP="004C7A47">
            <w:pPr>
              <w:keepNext/>
              <w:keepLines/>
              <w:spacing w:afterLines="50" w:after="120"/>
              <w:rPr>
                <w:color w:val="000000"/>
                <w:lang w:eastAsia="zh-CN"/>
              </w:rPr>
            </w:pPr>
            <w:r>
              <w:rPr>
                <w:rFonts w:hint="eastAsia"/>
                <w:color w:val="000000"/>
                <w:lang w:eastAsia="zh-CN"/>
              </w:rPr>
              <w:t xml:space="preserve">Relative velocities of </w:t>
            </w:r>
            <w:r>
              <w:rPr>
                <w:color w:val="000000"/>
                <w:lang w:eastAsia="zh-CN"/>
              </w:rPr>
              <w:t>30</w:t>
            </w:r>
            <w:r w:rsidRPr="00EC5854">
              <w:rPr>
                <w:rFonts w:hint="eastAsia"/>
                <w:color w:val="000000"/>
                <w:lang w:eastAsia="zh-CN"/>
              </w:rPr>
              <w:t>kmph</w:t>
            </w:r>
          </w:p>
        </w:tc>
      </w:tr>
      <w:tr w:rsidR="003461EC" w:rsidRPr="00EC5854" w14:paraId="24303F85" w14:textId="77777777" w:rsidTr="009D30EE">
        <w:trPr>
          <w:jc w:val="center"/>
        </w:trPr>
        <w:tc>
          <w:tcPr>
            <w:tcW w:w="2501" w:type="dxa"/>
            <w:shd w:val="clear" w:color="auto" w:fill="auto"/>
          </w:tcPr>
          <w:p w14:paraId="3049AE34"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15ACE094" w14:textId="3EE39D46" w:rsidR="003461EC" w:rsidRPr="00ED5C4C" w:rsidRDefault="004C7A47" w:rsidP="009D30EE">
            <w:pPr>
              <w:keepNext/>
              <w:keepLines/>
              <w:spacing w:afterLines="50" w:after="120"/>
              <w:rPr>
                <w:color w:val="000000"/>
                <w:lang w:eastAsia="zh-CN"/>
              </w:rPr>
            </w:pPr>
            <w:r>
              <w:rPr>
                <w:color w:val="000000"/>
                <w:lang w:eastAsia="zh-CN"/>
              </w:rPr>
              <w:t>0.2ppm, useful signal and interfering signal have independent frequency offsets</w:t>
            </w:r>
          </w:p>
        </w:tc>
      </w:tr>
      <w:tr w:rsidR="003461EC" w:rsidRPr="00EC5854" w14:paraId="2055BD26" w14:textId="77777777" w:rsidTr="009D30EE">
        <w:trPr>
          <w:jc w:val="center"/>
        </w:trPr>
        <w:tc>
          <w:tcPr>
            <w:tcW w:w="2501" w:type="dxa"/>
            <w:shd w:val="clear" w:color="auto" w:fill="auto"/>
          </w:tcPr>
          <w:p w14:paraId="6A019C2B" w14:textId="77777777" w:rsidR="003461EC" w:rsidRPr="00EC5854" w:rsidRDefault="003461EC" w:rsidP="009D30EE">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5AD10911" w14:textId="77777777" w:rsidR="003461EC" w:rsidRDefault="003461EC" w:rsidP="009D30EE">
            <w:pPr>
              <w:keepNext/>
              <w:keepLines/>
              <w:spacing w:afterLines="50" w:after="120"/>
              <w:rPr>
                <w:color w:val="000000"/>
                <w:lang w:eastAsia="zh-CN"/>
              </w:rPr>
            </w:pPr>
            <w:r>
              <w:rPr>
                <w:rFonts w:hint="eastAsia"/>
                <w:color w:val="000000"/>
                <w:lang w:eastAsia="zh-CN"/>
              </w:rPr>
              <w:t>1us</w:t>
            </w:r>
          </w:p>
        </w:tc>
      </w:tr>
      <w:tr w:rsidR="003461EC" w:rsidRPr="00EC5854" w14:paraId="67A57710" w14:textId="77777777" w:rsidTr="009D30EE">
        <w:trPr>
          <w:jc w:val="center"/>
        </w:trPr>
        <w:tc>
          <w:tcPr>
            <w:tcW w:w="2501" w:type="dxa"/>
            <w:shd w:val="clear" w:color="auto" w:fill="auto"/>
          </w:tcPr>
          <w:p w14:paraId="14462AD5" w14:textId="77777777"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62E5E08E" w14:textId="77777777" w:rsidR="003461EC" w:rsidRDefault="003461EC" w:rsidP="009D30E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27E483C0" w14:textId="77777777" w:rsidR="003461EC" w:rsidRDefault="003461EC" w:rsidP="009D30EE">
            <w:pPr>
              <w:keepNext/>
              <w:keepLines/>
              <w:spacing w:afterLines="50" w:after="120"/>
              <w:rPr>
                <w:color w:val="000000"/>
                <w:lang w:eastAsia="zh-CN"/>
              </w:rPr>
            </w:pPr>
            <w:r>
              <w:rPr>
                <w:color w:val="000000"/>
                <w:lang w:eastAsia="zh-CN"/>
              </w:rPr>
              <w:t>Half-symbol based timing/frequency synchronization,</w:t>
            </w:r>
          </w:p>
          <w:p w14:paraId="049F2044"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4C7A47" w:rsidRPr="00EC5854" w14:paraId="02E3E93E" w14:textId="77777777" w:rsidTr="009D30EE">
        <w:trPr>
          <w:jc w:val="center"/>
        </w:trPr>
        <w:tc>
          <w:tcPr>
            <w:tcW w:w="2501" w:type="dxa"/>
            <w:shd w:val="clear" w:color="auto" w:fill="auto"/>
          </w:tcPr>
          <w:p w14:paraId="54762492" w14:textId="7C77A8D7" w:rsidR="004C7A47" w:rsidRPr="00EC5854" w:rsidRDefault="004C7A47" w:rsidP="009D30EE">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5365C92F" w14:textId="198EE26D" w:rsidR="004C7A47" w:rsidRDefault="004C7A47" w:rsidP="009D30EE">
            <w:pPr>
              <w:keepNext/>
              <w:keepLines/>
              <w:spacing w:afterLines="50" w:after="120"/>
              <w:rPr>
                <w:color w:val="000000"/>
                <w:lang w:eastAsia="zh-CN"/>
              </w:rPr>
            </w:pPr>
            <w:r>
              <w:rPr>
                <w:rFonts w:hint="eastAsia"/>
                <w:color w:val="000000"/>
                <w:lang w:eastAsia="zh-CN"/>
              </w:rPr>
              <w:t>MMSE-MRC and MMSE-IRC</w:t>
            </w:r>
            <w:r>
              <w:rPr>
                <w:color w:val="000000"/>
                <w:lang w:eastAsia="zh-CN"/>
              </w:rPr>
              <w:t xml:space="preserve"> (with details discussed in section 4.2)</w:t>
            </w:r>
          </w:p>
        </w:tc>
      </w:tr>
    </w:tbl>
    <w:p w14:paraId="51D5A104" w14:textId="77777777" w:rsidR="003461EC" w:rsidRPr="00A97B82" w:rsidRDefault="003461EC" w:rsidP="003461EC">
      <w:pPr>
        <w:widowControl w:val="0"/>
        <w:spacing w:after="60"/>
        <w:rPr>
          <w:lang w:eastAsia="zh-CN"/>
        </w:rPr>
      </w:pPr>
    </w:p>
    <w:p w14:paraId="4591FEB1" w14:textId="4F5DD33F" w:rsidR="003461EC" w:rsidRPr="003461EC" w:rsidRDefault="004C7A47" w:rsidP="004C7A47">
      <w:pPr>
        <w:widowControl w:val="0"/>
        <w:autoSpaceDN w:val="0"/>
        <w:spacing w:after="60"/>
        <w:ind w:right="200" w:firstLine="284"/>
        <w:rPr>
          <w:color w:val="000000"/>
          <w:lang w:eastAsia="zh-CN"/>
        </w:rPr>
      </w:pPr>
      <w:r>
        <w:rPr>
          <w:rFonts w:hint="eastAsia"/>
          <w:color w:val="000000"/>
          <w:lang w:eastAsia="zh-CN"/>
        </w:rPr>
        <w:t xml:space="preserve">Note: </w:t>
      </w:r>
      <w:r>
        <w:rPr>
          <w:color w:val="000000"/>
          <w:lang w:eastAsia="zh-CN"/>
        </w:rPr>
        <w:t xml:space="preserve">* is for both useful signal and interfering signal.  </w:t>
      </w:r>
    </w:p>
    <w:sectPr w:rsidR="003461EC" w:rsidRPr="003461EC"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41347" w14:textId="77777777" w:rsidR="00D762CD" w:rsidRDefault="00D762CD">
      <w:r>
        <w:separator/>
      </w:r>
    </w:p>
  </w:endnote>
  <w:endnote w:type="continuationSeparator" w:id="0">
    <w:p w14:paraId="57DFC9A3" w14:textId="77777777" w:rsidR="00D762CD" w:rsidRDefault="00D7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47CFE" w14:textId="77777777" w:rsidR="00D762CD" w:rsidRDefault="00D762CD">
      <w:r>
        <w:separator/>
      </w:r>
    </w:p>
  </w:footnote>
  <w:footnote w:type="continuationSeparator" w:id="0">
    <w:p w14:paraId="1A9C44BC" w14:textId="77777777" w:rsidR="00D762CD" w:rsidRDefault="00D76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37099"/>
    <w:multiLevelType w:val="hybridMultilevel"/>
    <w:tmpl w:val="04A22FC4"/>
    <w:lvl w:ilvl="0" w:tplc="3612A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E9655B"/>
    <w:multiLevelType w:val="hybridMultilevel"/>
    <w:tmpl w:val="258A9962"/>
    <w:lvl w:ilvl="0" w:tplc="9308450E">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331B4B"/>
    <w:multiLevelType w:val="hybridMultilevel"/>
    <w:tmpl w:val="B296D160"/>
    <w:lvl w:ilvl="0" w:tplc="D07223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961E7F"/>
    <w:multiLevelType w:val="hybridMultilevel"/>
    <w:tmpl w:val="7BE8E6C6"/>
    <w:lvl w:ilvl="0" w:tplc="4A9E1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465953"/>
    <w:multiLevelType w:val="hybridMultilevel"/>
    <w:tmpl w:val="682CC9F0"/>
    <w:lvl w:ilvl="0" w:tplc="906C1A2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10"/>
  </w:num>
  <w:num w:numId="7">
    <w:abstractNumId w:val="15"/>
  </w:num>
  <w:num w:numId="8">
    <w:abstractNumId w:val="19"/>
  </w:num>
  <w:num w:numId="9">
    <w:abstractNumId w:val="2"/>
  </w:num>
  <w:num w:numId="10">
    <w:abstractNumId w:val="5"/>
  </w:num>
  <w:num w:numId="11">
    <w:abstractNumId w:val="12"/>
  </w:num>
  <w:num w:numId="12">
    <w:abstractNumId w:val="8"/>
  </w:num>
  <w:num w:numId="13">
    <w:abstractNumId w:val="17"/>
  </w:num>
  <w:num w:numId="14">
    <w:abstractNumId w:val="14"/>
  </w:num>
  <w:num w:numId="15">
    <w:abstractNumId w:val="7"/>
  </w:num>
  <w:num w:numId="16">
    <w:abstractNumId w:val="13"/>
  </w:num>
  <w:num w:numId="17">
    <w:abstractNumId w:val="3"/>
  </w:num>
  <w:num w:numId="18">
    <w:abstractNumId w:val="6"/>
  </w:num>
  <w:num w:numId="19">
    <w:abstractNumId w:val="16"/>
  </w:num>
  <w:num w:numId="20">
    <w:abstractNumId w:val="1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4CE"/>
    <w:rsid w:val="000036D5"/>
    <w:rsid w:val="00003C1C"/>
    <w:rsid w:val="00004AE4"/>
    <w:rsid w:val="000058ED"/>
    <w:rsid w:val="000076DB"/>
    <w:rsid w:val="00007ADD"/>
    <w:rsid w:val="000123E5"/>
    <w:rsid w:val="00013E2C"/>
    <w:rsid w:val="00014573"/>
    <w:rsid w:val="00016079"/>
    <w:rsid w:val="00016203"/>
    <w:rsid w:val="0002134D"/>
    <w:rsid w:val="000217CF"/>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4748F"/>
    <w:rsid w:val="00050903"/>
    <w:rsid w:val="000517F1"/>
    <w:rsid w:val="00053E89"/>
    <w:rsid w:val="000579A8"/>
    <w:rsid w:val="00060548"/>
    <w:rsid w:val="00060BE6"/>
    <w:rsid w:val="00061EF6"/>
    <w:rsid w:val="00062CF2"/>
    <w:rsid w:val="00062F4C"/>
    <w:rsid w:val="00071BBD"/>
    <w:rsid w:val="00076CC4"/>
    <w:rsid w:val="0007715B"/>
    <w:rsid w:val="00077523"/>
    <w:rsid w:val="00080512"/>
    <w:rsid w:val="000859D6"/>
    <w:rsid w:val="00085CC0"/>
    <w:rsid w:val="00090468"/>
    <w:rsid w:val="00092ADC"/>
    <w:rsid w:val="00094518"/>
    <w:rsid w:val="00095B45"/>
    <w:rsid w:val="00096193"/>
    <w:rsid w:val="000A3C88"/>
    <w:rsid w:val="000B055F"/>
    <w:rsid w:val="000B1B43"/>
    <w:rsid w:val="000B7BCF"/>
    <w:rsid w:val="000C0129"/>
    <w:rsid w:val="000C15BD"/>
    <w:rsid w:val="000C522B"/>
    <w:rsid w:val="000C668E"/>
    <w:rsid w:val="000C7751"/>
    <w:rsid w:val="000D2C6D"/>
    <w:rsid w:val="000D34AE"/>
    <w:rsid w:val="000D5724"/>
    <w:rsid w:val="000D58AB"/>
    <w:rsid w:val="000E2155"/>
    <w:rsid w:val="000E706B"/>
    <w:rsid w:val="000F0AD4"/>
    <w:rsid w:val="000F0DA7"/>
    <w:rsid w:val="000F297F"/>
    <w:rsid w:val="000F627C"/>
    <w:rsid w:val="00102C0E"/>
    <w:rsid w:val="00102D32"/>
    <w:rsid w:val="001104F7"/>
    <w:rsid w:val="00111FF1"/>
    <w:rsid w:val="00112B26"/>
    <w:rsid w:val="00114498"/>
    <w:rsid w:val="00114974"/>
    <w:rsid w:val="00124E9D"/>
    <w:rsid w:val="0012595B"/>
    <w:rsid w:val="0012734B"/>
    <w:rsid w:val="001276CC"/>
    <w:rsid w:val="00127FA1"/>
    <w:rsid w:val="00133A93"/>
    <w:rsid w:val="001359D9"/>
    <w:rsid w:val="0013678A"/>
    <w:rsid w:val="00147928"/>
    <w:rsid w:val="00157615"/>
    <w:rsid w:val="00160708"/>
    <w:rsid w:val="00160A8C"/>
    <w:rsid w:val="0016379C"/>
    <w:rsid w:val="00163EC5"/>
    <w:rsid w:val="00170D36"/>
    <w:rsid w:val="001715B6"/>
    <w:rsid w:val="00172903"/>
    <w:rsid w:val="001741A0"/>
    <w:rsid w:val="00174D83"/>
    <w:rsid w:val="00175569"/>
    <w:rsid w:val="0017599F"/>
    <w:rsid w:val="001774F5"/>
    <w:rsid w:val="00180C3A"/>
    <w:rsid w:val="00181788"/>
    <w:rsid w:val="001831AA"/>
    <w:rsid w:val="00183E2F"/>
    <w:rsid w:val="00185861"/>
    <w:rsid w:val="00186199"/>
    <w:rsid w:val="00186F22"/>
    <w:rsid w:val="00190201"/>
    <w:rsid w:val="0019110F"/>
    <w:rsid w:val="00193E32"/>
    <w:rsid w:val="00194CD0"/>
    <w:rsid w:val="001958C8"/>
    <w:rsid w:val="001A053A"/>
    <w:rsid w:val="001A054C"/>
    <w:rsid w:val="001A19CA"/>
    <w:rsid w:val="001A1A0A"/>
    <w:rsid w:val="001A5056"/>
    <w:rsid w:val="001A5DFC"/>
    <w:rsid w:val="001A6050"/>
    <w:rsid w:val="001B1A55"/>
    <w:rsid w:val="001B49C9"/>
    <w:rsid w:val="001B78C7"/>
    <w:rsid w:val="001C08AF"/>
    <w:rsid w:val="001C23CA"/>
    <w:rsid w:val="001C26F7"/>
    <w:rsid w:val="001C6217"/>
    <w:rsid w:val="001C7D7C"/>
    <w:rsid w:val="001D4903"/>
    <w:rsid w:val="001D4DD9"/>
    <w:rsid w:val="001D56A3"/>
    <w:rsid w:val="001E19A7"/>
    <w:rsid w:val="001E5822"/>
    <w:rsid w:val="001E6EDF"/>
    <w:rsid w:val="001F168B"/>
    <w:rsid w:val="001F42AA"/>
    <w:rsid w:val="001F7831"/>
    <w:rsid w:val="00200E0B"/>
    <w:rsid w:val="0020136E"/>
    <w:rsid w:val="002028DC"/>
    <w:rsid w:val="00203A3A"/>
    <w:rsid w:val="00204045"/>
    <w:rsid w:val="002107F7"/>
    <w:rsid w:val="00210EE3"/>
    <w:rsid w:val="002120EC"/>
    <w:rsid w:val="002126CE"/>
    <w:rsid w:val="00215E70"/>
    <w:rsid w:val="00215EED"/>
    <w:rsid w:val="0021654A"/>
    <w:rsid w:val="00221530"/>
    <w:rsid w:val="002224C6"/>
    <w:rsid w:val="00222816"/>
    <w:rsid w:val="002248B6"/>
    <w:rsid w:val="0022606D"/>
    <w:rsid w:val="00227B65"/>
    <w:rsid w:val="00231734"/>
    <w:rsid w:val="00233D83"/>
    <w:rsid w:val="00234A2A"/>
    <w:rsid w:val="00241E2D"/>
    <w:rsid w:val="002447FF"/>
    <w:rsid w:val="00244BE7"/>
    <w:rsid w:val="00245303"/>
    <w:rsid w:val="0024554A"/>
    <w:rsid w:val="00245FA4"/>
    <w:rsid w:val="002463F9"/>
    <w:rsid w:val="00247CE3"/>
    <w:rsid w:val="00254B74"/>
    <w:rsid w:val="00257770"/>
    <w:rsid w:val="002606CA"/>
    <w:rsid w:val="002619CE"/>
    <w:rsid w:val="00264905"/>
    <w:rsid w:val="002650B5"/>
    <w:rsid w:val="0026721D"/>
    <w:rsid w:val="002676D2"/>
    <w:rsid w:val="0027330F"/>
    <w:rsid w:val="002747EC"/>
    <w:rsid w:val="00274835"/>
    <w:rsid w:val="00275196"/>
    <w:rsid w:val="00275FEF"/>
    <w:rsid w:val="002766BB"/>
    <w:rsid w:val="002773C2"/>
    <w:rsid w:val="002802B5"/>
    <w:rsid w:val="00280AD8"/>
    <w:rsid w:val="002854B1"/>
    <w:rsid w:val="002855BF"/>
    <w:rsid w:val="00285757"/>
    <w:rsid w:val="00286549"/>
    <w:rsid w:val="00293E77"/>
    <w:rsid w:val="0029756E"/>
    <w:rsid w:val="002A15A0"/>
    <w:rsid w:val="002A2BD3"/>
    <w:rsid w:val="002A7A42"/>
    <w:rsid w:val="002B0F0F"/>
    <w:rsid w:val="002B322E"/>
    <w:rsid w:val="002B3C52"/>
    <w:rsid w:val="002B548A"/>
    <w:rsid w:val="002B5769"/>
    <w:rsid w:val="002B5ECC"/>
    <w:rsid w:val="002B793F"/>
    <w:rsid w:val="002C0E3C"/>
    <w:rsid w:val="002C348F"/>
    <w:rsid w:val="002C4A64"/>
    <w:rsid w:val="002C55BD"/>
    <w:rsid w:val="002C7594"/>
    <w:rsid w:val="002D094F"/>
    <w:rsid w:val="002D266C"/>
    <w:rsid w:val="002D2A86"/>
    <w:rsid w:val="002D2BAC"/>
    <w:rsid w:val="002D58B1"/>
    <w:rsid w:val="002D69FD"/>
    <w:rsid w:val="002D6E47"/>
    <w:rsid w:val="002D7C22"/>
    <w:rsid w:val="002E0158"/>
    <w:rsid w:val="002E0383"/>
    <w:rsid w:val="002E1628"/>
    <w:rsid w:val="002E29D4"/>
    <w:rsid w:val="002E3103"/>
    <w:rsid w:val="002E4086"/>
    <w:rsid w:val="002E5157"/>
    <w:rsid w:val="002E5B05"/>
    <w:rsid w:val="002E7F96"/>
    <w:rsid w:val="002F0D22"/>
    <w:rsid w:val="002F32FC"/>
    <w:rsid w:val="0030035F"/>
    <w:rsid w:val="00302A20"/>
    <w:rsid w:val="0030709E"/>
    <w:rsid w:val="003079DF"/>
    <w:rsid w:val="00310EBA"/>
    <w:rsid w:val="00312303"/>
    <w:rsid w:val="00313FB0"/>
    <w:rsid w:val="0031453C"/>
    <w:rsid w:val="0031498C"/>
    <w:rsid w:val="003172DC"/>
    <w:rsid w:val="003208E0"/>
    <w:rsid w:val="00323F33"/>
    <w:rsid w:val="00324665"/>
    <w:rsid w:val="0032571B"/>
    <w:rsid w:val="0032591A"/>
    <w:rsid w:val="00326069"/>
    <w:rsid w:val="00327159"/>
    <w:rsid w:val="00327269"/>
    <w:rsid w:val="00331B76"/>
    <w:rsid w:val="00334B39"/>
    <w:rsid w:val="00334ED1"/>
    <w:rsid w:val="003461EC"/>
    <w:rsid w:val="00346ACF"/>
    <w:rsid w:val="0035016D"/>
    <w:rsid w:val="0035321F"/>
    <w:rsid w:val="0035360B"/>
    <w:rsid w:val="0035462D"/>
    <w:rsid w:val="00354FD3"/>
    <w:rsid w:val="00364CDF"/>
    <w:rsid w:val="00371E4F"/>
    <w:rsid w:val="00390B7A"/>
    <w:rsid w:val="003A7A92"/>
    <w:rsid w:val="003B008F"/>
    <w:rsid w:val="003B1884"/>
    <w:rsid w:val="003B25E0"/>
    <w:rsid w:val="003B39F7"/>
    <w:rsid w:val="003B3B30"/>
    <w:rsid w:val="003B40AD"/>
    <w:rsid w:val="003B500D"/>
    <w:rsid w:val="003B5DFC"/>
    <w:rsid w:val="003B6EEB"/>
    <w:rsid w:val="003C28B3"/>
    <w:rsid w:val="003C3093"/>
    <w:rsid w:val="003C3101"/>
    <w:rsid w:val="003C414F"/>
    <w:rsid w:val="003C4E37"/>
    <w:rsid w:val="003C7666"/>
    <w:rsid w:val="003D14BD"/>
    <w:rsid w:val="003D31D6"/>
    <w:rsid w:val="003D46DA"/>
    <w:rsid w:val="003D4796"/>
    <w:rsid w:val="003D52A6"/>
    <w:rsid w:val="003D5A55"/>
    <w:rsid w:val="003D6FC4"/>
    <w:rsid w:val="003D75C9"/>
    <w:rsid w:val="003E0DFC"/>
    <w:rsid w:val="003E16BE"/>
    <w:rsid w:val="003E1BEA"/>
    <w:rsid w:val="003E2E1F"/>
    <w:rsid w:val="003E35DF"/>
    <w:rsid w:val="003E35EE"/>
    <w:rsid w:val="003E7A66"/>
    <w:rsid w:val="003F129B"/>
    <w:rsid w:val="003F1888"/>
    <w:rsid w:val="003F4326"/>
    <w:rsid w:val="003F5965"/>
    <w:rsid w:val="003F6C84"/>
    <w:rsid w:val="00401855"/>
    <w:rsid w:val="00401A89"/>
    <w:rsid w:val="00403917"/>
    <w:rsid w:val="00405FC6"/>
    <w:rsid w:val="0040681A"/>
    <w:rsid w:val="00406D4E"/>
    <w:rsid w:val="00411EC2"/>
    <w:rsid w:val="0041322E"/>
    <w:rsid w:val="004147F3"/>
    <w:rsid w:val="00420573"/>
    <w:rsid w:val="00423E1D"/>
    <w:rsid w:val="00426CB9"/>
    <w:rsid w:val="0042720A"/>
    <w:rsid w:val="00430ECC"/>
    <w:rsid w:val="00432385"/>
    <w:rsid w:val="00432B51"/>
    <w:rsid w:val="0043507F"/>
    <w:rsid w:val="00436C8E"/>
    <w:rsid w:val="004415BE"/>
    <w:rsid w:val="004436EB"/>
    <w:rsid w:val="004468B8"/>
    <w:rsid w:val="00446A56"/>
    <w:rsid w:val="0044724E"/>
    <w:rsid w:val="004503F8"/>
    <w:rsid w:val="0045096D"/>
    <w:rsid w:val="00455351"/>
    <w:rsid w:val="00456D8E"/>
    <w:rsid w:val="00457E55"/>
    <w:rsid w:val="004640EC"/>
    <w:rsid w:val="0046457A"/>
    <w:rsid w:val="00465833"/>
    <w:rsid w:val="00472AD1"/>
    <w:rsid w:val="00475A6C"/>
    <w:rsid w:val="00477455"/>
    <w:rsid w:val="004777DB"/>
    <w:rsid w:val="00483D76"/>
    <w:rsid w:val="00494108"/>
    <w:rsid w:val="004959FE"/>
    <w:rsid w:val="004B018B"/>
    <w:rsid w:val="004B33D5"/>
    <w:rsid w:val="004B4005"/>
    <w:rsid w:val="004B4358"/>
    <w:rsid w:val="004B4378"/>
    <w:rsid w:val="004B5016"/>
    <w:rsid w:val="004B59B3"/>
    <w:rsid w:val="004B75D2"/>
    <w:rsid w:val="004C1FDA"/>
    <w:rsid w:val="004C7A47"/>
    <w:rsid w:val="004D3578"/>
    <w:rsid w:val="004D380D"/>
    <w:rsid w:val="004D4313"/>
    <w:rsid w:val="004D60F5"/>
    <w:rsid w:val="004D67C6"/>
    <w:rsid w:val="004D7A33"/>
    <w:rsid w:val="004E0492"/>
    <w:rsid w:val="004E0496"/>
    <w:rsid w:val="004E08A8"/>
    <w:rsid w:val="004E213A"/>
    <w:rsid w:val="004E2357"/>
    <w:rsid w:val="004E26A1"/>
    <w:rsid w:val="004E6EEA"/>
    <w:rsid w:val="004F7C49"/>
    <w:rsid w:val="00501D26"/>
    <w:rsid w:val="0050248C"/>
    <w:rsid w:val="00503130"/>
    <w:rsid w:val="00503171"/>
    <w:rsid w:val="00503906"/>
    <w:rsid w:val="00503AD5"/>
    <w:rsid w:val="00505F89"/>
    <w:rsid w:val="00506928"/>
    <w:rsid w:val="00510BD8"/>
    <w:rsid w:val="00510C2E"/>
    <w:rsid w:val="00510E01"/>
    <w:rsid w:val="0051119B"/>
    <w:rsid w:val="00512AF2"/>
    <w:rsid w:val="00514158"/>
    <w:rsid w:val="005215DD"/>
    <w:rsid w:val="00525374"/>
    <w:rsid w:val="00530722"/>
    <w:rsid w:val="00530D12"/>
    <w:rsid w:val="005333DA"/>
    <w:rsid w:val="00534DA0"/>
    <w:rsid w:val="00535BDE"/>
    <w:rsid w:val="00535DD1"/>
    <w:rsid w:val="00537E71"/>
    <w:rsid w:val="00541000"/>
    <w:rsid w:val="00542CD5"/>
    <w:rsid w:val="00543E6C"/>
    <w:rsid w:val="005465BA"/>
    <w:rsid w:val="0054727A"/>
    <w:rsid w:val="00552AD2"/>
    <w:rsid w:val="00552FF8"/>
    <w:rsid w:val="0055340A"/>
    <w:rsid w:val="005559F0"/>
    <w:rsid w:val="00556390"/>
    <w:rsid w:val="00556B66"/>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87E16"/>
    <w:rsid w:val="00592357"/>
    <w:rsid w:val="005946E0"/>
    <w:rsid w:val="005A0D0C"/>
    <w:rsid w:val="005A4397"/>
    <w:rsid w:val="005A749D"/>
    <w:rsid w:val="005B3CEC"/>
    <w:rsid w:val="005B3F79"/>
    <w:rsid w:val="005B571D"/>
    <w:rsid w:val="005B657A"/>
    <w:rsid w:val="005B79C5"/>
    <w:rsid w:val="005C140D"/>
    <w:rsid w:val="005C39C2"/>
    <w:rsid w:val="005C3D9C"/>
    <w:rsid w:val="005C4BA1"/>
    <w:rsid w:val="005C4DA3"/>
    <w:rsid w:val="005C6FAF"/>
    <w:rsid w:val="005D193C"/>
    <w:rsid w:val="005D5CB5"/>
    <w:rsid w:val="005D5E4C"/>
    <w:rsid w:val="005D64C4"/>
    <w:rsid w:val="005E1D14"/>
    <w:rsid w:val="005E29B9"/>
    <w:rsid w:val="005E2C3C"/>
    <w:rsid w:val="005E42E4"/>
    <w:rsid w:val="005E79BD"/>
    <w:rsid w:val="005F211A"/>
    <w:rsid w:val="005F22DA"/>
    <w:rsid w:val="005F477A"/>
    <w:rsid w:val="005F4D93"/>
    <w:rsid w:val="005F6B50"/>
    <w:rsid w:val="006003D0"/>
    <w:rsid w:val="006018C3"/>
    <w:rsid w:val="00601CDA"/>
    <w:rsid w:val="00605DB6"/>
    <w:rsid w:val="006108E2"/>
    <w:rsid w:val="00610E71"/>
    <w:rsid w:val="00611566"/>
    <w:rsid w:val="00611D8A"/>
    <w:rsid w:val="00611FCE"/>
    <w:rsid w:val="00613E74"/>
    <w:rsid w:val="00614A68"/>
    <w:rsid w:val="00614B35"/>
    <w:rsid w:val="00616B4D"/>
    <w:rsid w:val="006177CB"/>
    <w:rsid w:val="00620212"/>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30C"/>
    <w:rsid w:val="006517D0"/>
    <w:rsid w:val="00651AE2"/>
    <w:rsid w:val="00653F78"/>
    <w:rsid w:val="006544B1"/>
    <w:rsid w:val="006551D1"/>
    <w:rsid w:val="006562B0"/>
    <w:rsid w:val="00656910"/>
    <w:rsid w:val="006572F9"/>
    <w:rsid w:val="00661139"/>
    <w:rsid w:val="00662D63"/>
    <w:rsid w:val="00664403"/>
    <w:rsid w:val="00665371"/>
    <w:rsid w:val="00666139"/>
    <w:rsid w:val="00672041"/>
    <w:rsid w:val="00676DFE"/>
    <w:rsid w:val="00677677"/>
    <w:rsid w:val="0068131F"/>
    <w:rsid w:val="00681322"/>
    <w:rsid w:val="00686190"/>
    <w:rsid w:val="00686D52"/>
    <w:rsid w:val="00687048"/>
    <w:rsid w:val="00691F80"/>
    <w:rsid w:val="00693730"/>
    <w:rsid w:val="00695B28"/>
    <w:rsid w:val="00695C0D"/>
    <w:rsid w:val="006A472D"/>
    <w:rsid w:val="006A4B36"/>
    <w:rsid w:val="006A6CF6"/>
    <w:rsid w:val="006B06D1"/>
    <w:rsid w:val="006B2EAD"/>
    <w:rsid w:val="006B409A"/>
    <w:rsid w:val="006B4A0C"/>
    <w:rsid w:val="006C02C9"/>
    <w:rsid w:val="006C056C"/>
    <w:rsid w:val="006C0C45"/>
    <w:rsid w:val="006C4DBE"/>
    <w:rsid w:val="006C66D8"/>
    <w:rsid w:val="006C72E4"/>
    <w:rsid w:val="006C7DE8"/>
    <w:rsid w:val="006D1E24"/>
    <w:rsid w:val="006D3316"/>
    <w:rsid w:val="006D4290"/>
    <w:rsid w:val="006D5D14"/>
    <w:rsid w:val="006E184D"/>
    <w:rsid w:val="006E1EE1"/>
    <w:rsid w:val="006E2A4D"/>
    <w:rsid w:val="006E2CE7"/>
    <w:rsid w:val="006E317B"/>
    <w:rsid w:val="006E439E"/>
    <w:rsid w:val="006E5C12"/>
    <w:rsid w:val="006E7655"/>
    <w:rsid w:val="006E7875"/>
    <w:rsid w:val="006F1495"/>
    <w:rsid w:val="006F176F"/>
    <w:rsid w:val="006F22D5"/>
    <w:rsid w:val="006F2F12"/>
    <w:rsid w:val="006F6A2C"/>
    <w:rsid w:val="00702A51"/>
    <w:rsid w:val="00712C73"/>
    <w:rsid w:val="00713380"/>
    <w:rsid w:val="00713C64"/>
    <w:rsid w:val="00715FDE"/>
    <w:rsid w:val="00717954"/>
    <w:rsid w:val="00722009"/>
    <w:rsid w:val="00723699"/>
    <w:rsid w:val="00724F7F"/>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73B0E"/>
    <w:rsid w:val="00781F0F"/>
    <w:rsid w:val="0078727C"/>
    <w:rsid w:val="0079049D"/>
    <w:rsid w:val="007A3390"/>
    <w:rsid w:val="007A5A70"/>
    <w:rsid w:val="007B18D8"/>
    <w:rsid w:val="007B481B"/>
    <w:rsid w:val="007B7E4B"/>
    <w:rsid w:val="007C05B8"/>
    <w:rsid w:val="007C095F"/>
    <w:rsid w:val="007C3793"/>
    <w:rsid w:val="007C634F"/>
    <w:rsid w:val="007D0CE7"/>
    <w:rsid w:val="007D407E"/>
    <w:rsid w:val="007D5507"/>
    <w:rsid w:val="007D7900"/>
    <w:rsid w:val="007E45BF"/>
    <w:rsid w:val="007E4BD5"/>
    <w:rsid w:val="007E4FE3"/>
    <w:rsid w:val="007E5DCD"/>
    <w:rsid w:val="007F6B24"/>
    <w:rsid w:val="007F7952"/>
    <w:rsid w:val="00801C37"/>
    <w:rsid w:val="008028A4"/>
    <w:rsid w:val="00803D6A"/>
    <w:rsid w:val="00812735"/>
    <w:rsid w:val="00814B12"/>
    <w:rsid w:val="00816205"/>
    <w:rsid w:val="00816876"/>
    <w:rsid w:val="0082018A"/>
    <w:rsid w:val="00821BF3"/>
    <w:rsid w:val="00822AF8"/>
    <w:rsid w:val="00823A80"/>
    <w:rsid w:val="00832A32"/>
    <w:rsid w:val="008332DF"/>
    <w:rsid w:val="00834822"/>
    <w:rsid w:val="00837927"/>
    <w:rsid w:val="0084236D"/>
    <w:rsid w:val="0084571B"/>
    <w:rsid w:val="00847D51"/>
    <w:rsid w:val="008501B3"/>
    <w:rsid w:val="008503BF"/>
    <w:rsid w:val="0085327E"/>
    <w:rsid w:val="00853DE9"/>
    <w:rsid w:val="00854EF7"/>
    <w:rsid w:val="0085622F"/>
    <w:rsid w:val="008562AC"/>
    <w:rsid w:val="00856ABD"/>
    <w:rsid w:val="008632C4"/>
    <w:rsid w:val="00863715"/>
    <w:rsid w:val="00864EDB"/>
    <w:rsid w:val="00867EE2"/>
    <w:rsid w:val="008707B9"/>
    <w:rsid w:val="00870D95"/>
    <w:rsid w:val="008748A2"/>
    <w:rsid w:val="00875926"/>
    <w:rsid w:val="008768CA"/>
    <w:rsid w:val="0087716E"/>
    <w:rsid w:val="00880559"/>
    <w:rsid w:val="008823DE"/>
    <w:rsid w:val="00883804"/>
    <w:rsid w:val="00884562"/>
    <w:rsid w:val="0088498B"/>
    <w:rsid w:val="00885E06"/>
    <w:rsid w:val="008902BB"/>
    <w:rsid w:val="008929FA"/>
    <w:rsid w:val="008930F9"/>
    <w:rsid w:val="00896F6A"/>
    <w:rsid w:val="00897777"/>
    <w:rsid w:val="008A3C48"/>
    <w:rsid w:val="008A4706"/>
    <w:rsid w:val="008A4BDF"/>
    <w:rsid w:val="008A4F41"/>
    <w:rsid w:val="008A4F92"/>
    <w:rsid w:val="008A4FB0"/>
    <w:rsid w:val="008A5335"/>
    <w:rsid w:val="008A5509"/>
    <w:rsid w:val="008A6CE5"/>
    <w:rsid w:val="008A7453"/>
    <w:rsid w:val="008B3F99"/>
    <w:rsid w:val="008B511A"/>
    <w:rsid w:val="008C49DC"/>
    <w:rsid w:val="008C5FA6"/>
    <w:rsid w:val="008C6488"/>
    <w:rsid w:val="008C6BFA"/>
    <w:rsid w:val="008D05F7"/>
    <w:rsid w:val="008D2BBA"/>
    <w:rsid w:val="008D3FD6"/>
    <w:rsid w:val="008D7980"/>
    <w:rsid w:val="008D79DC"/>
    <w:rsid w:val="008E45FE"/>
    <w:rsid w:val="008E48C8"/>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4DB2"/>
    <w:rsid w:val="0093513A"/>
    <w:rsid w:val="00940A97"/>
    <w:rsid w:val="00942EC2"/>
    <w:rsid w:val="0094733B"/>
    <w:rsid w:val="00947793"/>
    <w:rsid w:val="00950E97"/>
    <w:rsid w:val="00950F30"/>
    <w:rsid w:val="009523C1"/>
    <w:rsid w:val="00961A5E"/>
    <w:rsid w:val="00961B32"/>
    <w:rsid w:val="0096579F"/>
    <w:rsid w:val="00966D6B"/>
    <w:rsid w:val="009701EF"/>
    <w:rsid w:val="009706EE"/>
    <w:rsid w:val="00971488"/>
    <w:rsid w:val="0097280A"/>
    <w:rsid w:val="0097385C"/>
    <w:rsid w:val="00974BB0"/>
    <w:rsid w:val="009760E9"/>
    <w:rsid w:val="009775B9"/>
    <w:rsid w:val="0098031E"/>
    <w:rsid w:val="00981CBD"/>
    <w:rsid w:val="0098219E"/>
    <w:rsid w:val="009848A8"/>
    <w:rsid w:val="00987265"/>
    <w:rsid w:val="00995DC7"/>
    <w:rsid w:val="00996F29"/>
    <w:rsid w:val="009971D5"/>
    <w:rsid w:val="009A1682"/>
    <w:rsid w:val="009A4B28"/>
    <w:rsid w:val="009A63EC"/>
    <w:rsid w:val="009A708B"/>
    <w:rsid w:val="009B07CD"/>
    <w:rsid w:val="009B0E06"/>
    <w:rsid w:val="009B281E"/>
    <w:rsid w:val="009B40B1"/>
    <w:rsid w:val="009B44F4"/>
    <w:rsid w:val="009B494F"/>
    <w:rsid w:val="009B571B"/>
    <w:rsid w:val="009C0B1F"/>
    <w:rsid w:val="009C27D9"/>
    <w:rsid w:val="009C2ECD"/>
    <w:rsid w:val="009C47C2"/>
    <w:rsid w:val="009C7A67"/>
    <w:rsid w:val="009D028B"/>
    <w:rsid w:val="009D66BD"/>
    <w:rsid w:val="009D74EF"/>
    <w:rsid w:val="009D7AB1"/>
    <w:rsid w:val="009D7FBE"/>
    <w:rsid w:val="009E0349"/>
    <w:rsid w:val="009E3D88"/>
    <w:rsid w:val="009F3F41"/>
    <w:rsid w:val="009F59F4"/>
    <w:rsid w:val="00A01288"/>
    <w:rsid w:val="00A01975"/>
    <w:rsid w:val="00A0427C"/>
    <w:rsid w:val="00A04350"/>
    <w:rsid w:val="00A047EC"/>
    <w:rsid w:val="00A10F02"/>
    <w:rsid w:val="00A11891"/>
    <w:rsid w:val="00A1374A"/>
    <w:rsid w:val="00A13D37"/>
    <w:rsid w:val="00A1445D"/>
    <w:rsid w:val="00A14AA0"/>
    <w:rsid w:val="00A162FD"/>
    <w:rsid w:val="00A207DC"/>
    <w:rsid w:val="00A211FE"/>
    <w:rsid w:val="00A21C8A"/>
    <w:rsid w:val="00A23381"/>
    <w:rsid w:val="00A23D0C"/>
    <w:rsid w:val="00A23E1B"/>
    <w:rsid w:val="00A24939"/>
    <w:rsid w:val="00A24E67"/>
    <w:rsid w:val="00A305E6"/>
    <w:rsid w:val="00A320BB"/>
    <w:rsid w:val="00A320F2"/>
    <w:rsid w:val="00A36E14"/>
    <w:rsid w:val="00A41169"/>
    <w:rsid w:val="00A42069"/>
    <w:rsid w:val="00A46B89"/>
    <w:rsid w:val="00A506A5"/>
    <w:rsid w:val="00A50BBA"/>
    <w:rsid w:val="00A52CAB"/>
    <w:rsid w:val="00A53724"/>
    <w:rsid w:val="00A53F52"/>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671C"/>
    <w:rsid w:val="00A97620"/>
    <w:rsid w:val="00A9785F"/>
    <w:rsid w:val="00AB29B5"/>
    <w:rsid w:val="00AB2EE3"/>
    <w:rsid w:val="00AB3295"/>
    <w:rsid w:val="00AB471F"/>
    <w:rsid w:val="00AC06C5"/>
    <w:rsid w:val="00AC37EA"/>
    <w:rsid w:val="00AC4E14"/>
    <w:rsid w:val="00AD2F8E"/>
    <w:rsid w:val="00AD405B"/>
    <w:rsid w:val="00AD79FF"/>
    <w:rsid w:val="00AE197A"/>
    <w:rsid w:val="00AE326C"/>
    <w:rsid w:val="00AE3AC5"/>
    <w:rsid w:val="00AE6525"/>
    <w:rsid w:val="00AE766D"/>
    <w:rsid w:val="00AF0565"/>
    <w:rsid w:val="00AF140E"/>
    <w:rsid w:val="00AF421D"/>
    <w:rsid w:val="00AF6858"/>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679E7"/>
    <w:rsid w:val="00B73B52"/>
    <w:rsid w:val="00B73F7E"/>
    <w:rsid w:val="00B761DE"/>
    <w:rsid w:val="00B77265"/>
    <w:rsid w:val="00B827F5"/>
    <w:rsid w:val="00B8678D"/>
    <w:rsid w:val="00B9054D"/>
    <w:rsid w:val="00B91F92"/>
    <w:rsid w:val="00B93159"/>
    <w:rsid w:val="00B95585"/>
    <w:rsid w:val="00BA0E64"/>
    <w:rsid w:val="00BA328B"/>
    <w:rsid w:val="00BA36D9"/>
    <w:rsid w:val="00BA67DA"/>
    <w:rsid w:val="00BB05B8"/>
    <w:rsid w:val="00BB1A94"/>
    <w:rsid w:val="00BB29EF"/>
    <w:rsid w:val="00BB2EFF"/>
    <w:rsid w:val="00BB4655"/>
    <w:rsid w:val="00BB478A"/>
    <w:rsid w:val="00BC0892"/>
    <w:rsid w:val="00BC25A2"/>
    <w:rsid w:val="00BC6F1F"/>
    <w:rsid w:val="00BC7110"/>
    <w:rsid w:val="00BC776C"/>
    <w:rsid w:val="00BD08FD"/>
    <w:rsid w:val="00BD1A60"/>
    <w:rsid w:val="00BD3B14"/>
    <w:rsid w:val="00BD499A"/>
    <w:rsid w:val="00BE30D4"/>
    <w:rsid w:val="00BE32D7"/>
    <w:rsid w:val="00BE3C8D"/>
    <w:rsid w:val="00BE54EA"/>
    <w:rsid w:val="00BF5471"/>
    <w:rsid w:val="00BF5F44"/>
    <w:rsid w:val="00BF6A8D"/>
    <w:rsid w:val="00C0476D"/>
    <w:rsid w:val="00C07247"/>
    <w:rsid w:val="00C07F81"/>
    <w:rsid w:val="00C12B51"/>
    <w:rsid w:val="00C12C65"/>
    <w:rsid w:val="00C13621"/>
    <w:rsid w:val="00C14031"/>
    <w:rsid w:val="00C15BC5"/>
    <w:rsid w:val="00C205CB"/>
    <w:rsid w:val="00C2104E"/>
    <w:rsid w:val="00C22304"/>
    <w:rsid w:val="00C22AF4"/>
    <w:rsid w:val="00C307E0"/>
    <w:rsid w:val="00C3200F"/>
    <w:rsid w:val="00C33079"/>
    <w:rsid w:val="00C33AF3"/>
    <w:rsid w:val="00C40A00"/>
    <w:rsid w:val="00C413EE"/>
    <w:rsid w:val="00C443E7"/>
    <w:rsid w:val="00C458C9"/>
    <w:rsid w:val="00C501FC"/>
    <w:rsid w:val="00C50A08"/>
    <w:rsid w:val="00C52AE4"/>
    <w:rsid w:val="00C549F8"/>
    <w:rsid w:val="00C55236"/>
    <w:rsid w:val="00C62A0C"/>
    <w:rsid w:val="00C62B0C"/>
    <w:rsid w:val="00C672E5"/>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19A5"/>
    <w:rsid w:val="00CC259D"/>
    <w:rsid w:val="00CC290A"/>
    <w:rsid w:val="00CC5DA1"/>
    <w:rsid w:val="00CC7D6C"/>
    <w:rsid w:val="00CD0F34"/>
    <w:rsid w:val="00CD22C0"/>
    <w:rsid w:val="00CD48E3"/>
    <w:rsid w:val="00CD4C7B"/>
    <w:rsid w:val="00CE1694"/>
    <w:rsid w:val="00CE2457"/>
    <w:rsid w:val="00CE3432"/>
    <w:rsid w:val="00CE4719"/>
    <w:rsid w:val="00CF1BBA"/>
    <w:rsid w:val="00CF5A5C"/>
    <w:rsid w:val="00CF5C1B"/>
    <w:rsid w:val="00D02603"/>
    <w:rsid w:val="00D03E04"/>
    <w:rsid w:val="00D0674D"/>
    <w:rsid w:val="00D101D2"/>
    <w:rsid w:val="00D17A81"/>
    <w:rsid w:val="00D17E58"/>
    <w:rsid w:val="00D17F0F"/>
    <w:rsid w:val="00D17F2F"/>
    <w:rsid w:val="00D2118B"/>
    <w:rsid w:val="00D22567"/>
    <w:rsid w:val="00D23D7A"/>
    <w:rsid w:val="00D26071"/>
    <w:rsid w:val="00D315A2"/>
    <w:rsid w:val="00D322F2"/>
    <w:rsid w:val="00D342FA"/>
    <w:rsid w:val="00D34400"/>
    <w:rsid w:val="00D347D3"/>
    <w:rsid w:val="00D445BE"/>
    <w:rsid w:val="00D52229"/>
    <w:rsid w:val="00D55AF6"/>
    <w:rsid w:val="00D56178"/>
    <w:rsid w:val="00D56D85"/>
    <w:rsid w:val="00D57F4F"/>
    <w:rsid w:val="00D61609"/>
    <w:rsid w:val="00D62198"/>
    <w:rsid w:val="00D6372B"/>
    <w:rsid w:val="00D643EB"/>
    <w:rsid w:val="00D65C34"/>
    <w:rsid w:val="00D668C5"/>
    <w:rsid w:val="00D70153"/>
    <w:rsid w:val="00D71E84"/>
    <w:rsid w:val="00D7259D"/>
    <w:rsid w:val="00D738D6"/>
    <w:rsid w:val="00D743F9"/>
    <w:rsid w:val="00D75188"/>
    <w:rsid w:val="00D758C2"/>
    <w:rsid w:val="00D762CD"/>
    <w:rsid w:val="00D76A22"/>
    <w:rsid w:val="00D77546"/>
    <w:rsid w:val="00D80576"/>
    <w:rsid w:val="00D80795"/>
    <w:rsid w:val="00D80C0C"/>
    <w:rsid w:val="00D81A6F"/>
    <w:rsid w:val="00D828C7"/>
    <w:rsid w:val="00D82F01"/>
    <w:rsid w:val="00D846CD"/>
    <w:rsid w:val="00D86E8E"/>
    <w:rsid w:val="00D87771"/>
    <w:rsid w:val="00D87E00"/>
    <w:rsid w:val="00D9134D"/>
    <w:rsid w:val="00D920E8"/>
    <w:rsid w:val="00D9646B"/>
    <w:rsid w:val="00D96D11"/>
    <w:rsid w:val="00DA0329"/>
    <w:rsid w:val="00DA2841"/>
    <w:rsid w:val="00DA3A9D"/>
    <w:rsid w:val="00DA61C2"/>
    <w:rsid w:val="00DA7A03"/>
    <w:rsid w:val="00DB1818"/>
    <w:rsid w:val="00DB2465"/>
    <w:rsid w:val="00DB298F"/>
    <w:rsid w:val="00DB4C7E"/>
    <w:rsid w:val="00DB784A"/>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E00045"/>
    <w:rsid w:val="00E07BA1"/>
    <w:rsid w:val="00E10FF5"/>
    <w:rsid w:val="00E1428D"/>
    <w:rsid w:val="00E16138"/>
    <w:rsid w:val="00E16258"/>
    <w:rsid w:val="00E17486"/>
    <w:rsid w:val="00E201F8"/>
    <w:rsid w:val="00E213EE"/>
    <w:rsid w:val="00E216E6"/>
    <w:rsid w:val="00E30166"/>
    <w:rsid w:val="00E3176B"/>
    <w:rsid w:val="00E336AA"/>
    <w:rsid w:val="00E36519"/>
    <w:rsid w:val="00E3790D"/>
    <w:rsid w:val="00E401F1"/>
    <w:rsid w:val="00E46CC1"/>
    <w:rsid w:val="00E516F3"/>
    <w:rsid w:val="00E552E4"/>
    <w:rsid w:val="00E60E08"/>
    <w:rsid w:val="00E62194"/>
    <w:rsid w:val="00E62835"/>
    <w:rsid w:val="00E64418"/>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5BD9"/>
    <w:rsid w:val="00EA7F80"/>
    <w:rsid w:val="00EB11A7"/>
    <w:rsid w:val="00EB2E53"/>
    <w:rsid w:val="00EB2E5C"/>
    <w:rsid w:val="00EB3C54"/>
    <w:rsid w:val="00EB6819"/>
    <w:rsid w:val="00EC13D2"/>
    <w:rsid w:val="00EC4A25"/>
    <w:rsid w:val="00ED01BF"/>
    <w:rsid w:val="00ED0328"/>
    <w:rsid w:val="00ED214C"/>
    <w:rsid w:val="00ED2BEF"/>
    <w:rsid w:val="00ED34EF"/>
    <w:rsid w:val="00ED3B0B"/>
    <w:rsid w:val="00ED3EF8"/>
    <w:rsid w:val="00ED49F4"/>
    <w:rsid w:val="00EE1521"/>
    <w:rsid w:val="00EE4553"/>
    <w:rsid w:val="00EE5697"/>
    <w:rsid w:val="00EE5F0A"/>
    <w:rsid w:val="00EF0CFD"/>
    <w:rsid w:val="00EF39BD"/>
    <w:rsid w:val="00EF62E8"/>
    <w:rsid w:val="00F025A2"/>
    <w:rsid w:val="00F02AA6"/>
    <w:rsid w:val="00F04220"/>
    <w:rsid w:val="00F04F55"/>
    <w:rsid w:val="00F07388"/>
    <w:rsid w:val="00F10F28"/>
    <w:rsid w:val="00F119A5"/>
    <w:rsid w:val="00F11FA2"/>
    <w:rsid w:val="00F13757"/>
    <w:rsid w:val="00F1418A"/>
    <w:rsid w:val="00F148C8"/>
    <w:rsid w:val="00F165CB"/>
    <w:rsid w:val="00F2026E"/>
    <w:rsid w:val="00F20A7C"/>
    <w:rsid w:val="00F2210A"/>
    <w:rsid w:val="00F305D9"/>
    <w:rsid w:val="00F31947"/>
    <w:rsid w:val="00F362F8"/>
    <w:rsid w:val="00F37743"/>
    <w:rsid w:val="00F41CB3"/>
    <w:rsid w:val="00F42DD6"/>
    <w:rsid w:val="00F43193"/>
    <w:rsid w:val="00F4507D"/>
    <w:rsid w:val="00F4671F"/>
    <w:rsid w:val="00F47F10"/>
    <w:rsid w:val="00F510E3"/>
    <w:rsid w:val="00F51DC9"/>
    <w:rsid w:val="00F52E3A"/>
    <w:rsid w:val="00F54A3D"/>
    <w:rsid w:val="00F55A05"/>
    <w:rsid w:val="00F578C7"/>
    <w:rsid w:val="00F609CF"/>
    <w:rsid w:val="00F6225F"/>
    <w:rsid w:val="00F652E3"/>
    <w:rsid w:val="00F653B8"/>
    <w:rsid w:val="00F67662"/>
    <w:rsid w:val="00F67BF9"/>
    <w:rsid w:val="00F722BE"/>
    <w:rsid w:val="00F74626"/>
    <w:rsid w:val="00F76F8F"/>
    <w:rsid w:val="00F77899"/>
    <w:rsid w:val="00F81252"/>
    <w:rsid w:val="00F81813"/>
    <w:rsid w:val="00F86F73"/>
    <w:rsid w:val="00F87349"/>
    <w:rsid w:val="00F90CB9"/>
    <w:rsid w:val="00F90CF7"/>
    <w:rsid w:val="00F93C5F"/>
    <w:rsid w:val="00F958D2"/>
    <w:rsid w:val="00F96CD4"/>
    <w:rsid w:val="00FA05C0"/>
    <w:rsid w:val="00FA092B"/>
    <w:rsid w:val="00FA1266"/>
    <w:rsid w:val="00FA3B97"/>
    <w:rsid w:val="00FB1DDF"/>
    <w:rsid w:val="00FB4135"/>
    <w:rsid w:val="00FB4586"/>
    <w:rsid w:val="00FB45E0"/>
    <w:rsid w:val="00FB59B6"/>
    <w:rsid w:val="00FB6FDF"/>
    <w:rsid w:val="00FC0471"/>
    <w:rsid w:val="00FC1192"/>
    <w:rsid w:val="00FC49E6"/>
    <w:rsid w:val="00FC510F"/>
    <w:rsid w:val="00FC517A"/>
    <w:rsid w:val="00FC6413"/>
    <w:rsid w:val="00FC7626"/>
    <w:rsid w:val="00FD10D2"/>
    <w:rsid w:val="00FD33D0"/>
    <w:rsid w:val="00FD4CC2"/>
    <w:rsid w:val="00FD55C5"/>
    <w:rsid w:val="00FE0D48"/>
    <w:rsid w:val="00FE58AF"/>
    <w:rsid w:val="00FE6611"/>
    <w:rsid w:val="00FE7FA0"/>
    <w:rsid w:val="00FF02B7"/>
    <w:rsid w:val="00FF495D"/>
    <w:rsid w:val="00FF5EC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
    <w:link w:val="Caption"/>
    <w:rsid w:val="008759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9CC69-1E0C-4847-B68C-3B08D4B4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1787</Words>
  <Characters>10190</Characters>
  <Application>Microsoft Office Word</Application>
  <DocSecurity>0</DocSecurity>
  <Lines>84</Lines>
  <Paragraphs>23</Paragraphs>
  <ScaleCrop>false</ScaleCrop>
  <Company/>
  <LinksUpToDate>false</LinksUpToDate>
  <CharactersWithSpaces>11954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2017-08-12T00:55:00Z</dcterms:created>
  <dcterms:modified xsi:type="dcterms:W3CDTF">2017-08-12T00:55:00Z</dcterms:modified>
</cp:coreProperties>
</file>